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7C7B" w14:textId="77777777" w:rsidR="004F2319" w:rsidRPr="009066C7" w:rsidRDefault="004F2319" w:rsidP="004F2319">
      <w:pPr>
        <w:jc w:val="center"/>
        <w:rPr>
          <w:rStyle w:val="SubtleReference"/>
          <w:rFonts w:ascii="Calibri Light" w:hAnsi="Calibri Light" w:cs="Calibri"/>
          <w:b/>
          <w:sz w:val="36"/>
          <w:szCs w:val="28"/>
        </w:rPr>
      </w:pPr>
      <w:r w:rsidRPr="009066C7">
        <w:rPr>
          <w:rStyle w:val="SubtleReference"/>
          <w:rFonts w:ascii="Calibri Light" w:hAnsi="Calibri Light" w:cs="Calibri"/>
          <w:b/>
          <w:sz w:val="36"/>
          <w:szCs w:val="28"/>
        </w:rPr>
        <w:t>NEWS RELEASE</w:t>
      </w:r>
    </w:p>
    <w:p w14:paraId="69584CCE" w14:textId="77777777" w:rsidR="004F2319" w:rsidRPr="009066C7" w:rsidRDefault="004F2319" w:rsidP="004F2319">
      <w:pPr>
        <w:rPr>
          <w:rStyle w:val="SubtleReference"/>
          <w:rFonts w:ascii="Calibri Light" w:hAnsi="Calibri Light" w:cs="Calibri"/>
          <w:sz w:val="24"/>
        </w:rPr>
      </w:pPr>
    </w:p>
    <w:p w14:paraId="7B8757AB" w14:textId="77777777" w:rsidR="004F2319" w:rsidRPr="00310C63" w:rsidRDefault="004F2319" w:rsidP="004F2319">
      <w:pPr>
        <w:rPr>
          <w:rStyle w:val="SubtleReference"/>
          <w:rFonts w:asciiTheme="majorHAnsi" w:hAnsiTheme="majorHAnsi" w:cstheme="majorHAnsi"/>
          <w:b/>
          <w:sz w:val="28"/>
        </w:rPr>
      </w:pPr>
      <w:r w:rsidRPr="00310C63">
        <w:rPr>
          <w:rStyle w:val="SubtleReference"/>
          <w:rFonts w:asciiTheme="majorHAnsi" w:hAnsiTheme="majorHAnsi" w:cstheme="majorHAnsi"/>
          <w:b/>
          <w:sz w:val="28"/>
        </w:rPr>
        <w:t>For immediate release</w:t>
      </w:r>
    </w:p>
    <w:p w14:paraId="18CA854E" w14:textId="39384621" w:rsidR="00425BC2" w:rsidRDefault="001F5E20" w:rsidP="006C42DA">
      <w:pPr>
        <w:spacing w:after="0" w:line="240" w:lineRule="auto"/>
        <w:jc w:val="center"/>
        <w:rPr>
          <w:rFonts w:asciiTheme="majorHAnsi" w:hAnsiTheme="majorHAnsi" w:cstheme="majorHAnsi"/>
          <w:b/>
          <w:sz w:val="52"/>
          <w:szCs w:val="52"/>
        </w:rPr>
      </w:pPr>
      <w:r w:rsidRPr="001F5E20">
        <w:rPr>
          <w:rFonts w:asciiTheme="majorHAnsi" w:hAnsiTheme="majorHAnsi" w:cstheme="majorHAnsi"/>
          <w:b/>
          <w:sz w:val="52"/>
          <w:szCs w:val="52"/>
        </w:rPr>
        <w:t>19</w:t>
      </w:r>
      <w:r w:rsidRPr="001F5E20">
        <w:rPr>
          <w:rFonts w:asciiTheme="majorHAnsi" w:hAnsiTheme="majorHAnsi" w:cstheme="majorHAnsi"/>
          <w:b/>
          <w:sz w:val="52"/>
          <w:szCs w:val="52"/>
          <w:vertAlign w:val="superscript"/>
        </w:rPr>
        <w:t>th</w:t>
      </w:r>
      <w:r>
        <w:rPr>
          <w:rFonts w:asciiTheme="majorHAnsi" w:hAnsiTheme="majorHAnsi" w:cstheme="majorHAnsi"/>
          <w:b/>
          <w:sz w:val="52"/>
          <w:szCs w:val="52"/>
        </w:rPr>
        <w:t xml:space="preserve"> </w:t>
      </w:r>
      <w:r w:rsidRPr="001F5E20">
        <w:rPr>
          <w:rFonts w:asciiTheme="majorHAnsi" w:hAnsiTheme="majorHAnsi" w:cstheme="majorHAnsi"/>
          <w:b/>
          <w:sz w:val="52"/>
          <w:szCs w:val="52"/>
        </w:rPr>
        <w:t>Annual GPCA Forum to take place in Bahrain for the first time this December</w:t>
      </w:r>
    </w:p>
    <w:p w14:paraId="13186DE8" w14:textId="2DF1F5E4" w:rsidR="001F5E20" w:rsidRDefault="001F5E20" w:rsidP="006C42DA">
      <w:pPr>
        <w:spacing w:after="0" w:line="240" w:lineRule="auto"/>
        <w:jc w:val="center"/>
        <w:rPr>
          <w:rFonts w:asciiTheme="majorHAnsi" w:hAnsiTheme="majorHAnsi" w:cstheme="majorHAnsi"/>
          <w:bCs/>
          <w:i/>
          <w:iCs/>
          <w:szCs w:val="20"/>
        </w:rPr>
      </w:pPr>
    </w:p>
    <w:p w14:paraId="72D18278" w14:textId="77FA2257" w:rsidR="00E27363" w:rsidRDefault="00E27363" w:rsidP="00CA58DF">
      <w:pPr>
        <w:spacing w:after="0" w:line="240" w:lineRule="auto"/>
        <w:jc w:val="center"/>
        <w:rPr>
          <w:rFonts w:asciiTheme="majorHAnsi" w:hAnsiTheme="majorHAnsi" w:cstheme="majorHAnsi"/>
          <w:bCs/>
          <w:i/>
          <w:iCs/>
          <w:szCs w:val="20"/>
        </w:rPr>
      </w:pPr>
      <w:r>
        <w:rPr>
          <w:rFonts w:asciiTheme="majorHAnsi" w:hAnsiTheme="majorHAnsi" w:cstheme="majorHAnsi"/>
          <w:bCs/>
          <w:i/>
          <w:iCs/>
          <w:szCs w:val="20"/>
        </w:rPr>
        <w:t xml:space="preserve">The </w:t>
      </w:r>
      <w:r w:rsidR="00E06EFE">
        <w:rPr>
          <w:rFonts w:asciiTheme="majorHAnsi" w:hAnsiTheme="majorHAnsi" w:cstheme="majorHAnsi"/>
          <w:bCs/>
          <w:i/>
          <w:iCs/>
          <w:szCs w:val="20"/>
        </w:rPr>
        <w:t>forum will be</w:t>
      </w:r>
      <w:r w:rsidR="00B92ED4">
        <w:rPr>
          <w:rFonts w:asciiTheme="majorHAnsi" w:hAnsiTheme="majorHAnsi" w:cstheme="majorHAnsi"/>
          <w:bCs/>
          <w:i/>
          <w:iCs/>
          <w:szCs w:val="20"/>
        </w:rPr>
        <w:t xml:space="preserve"> held</w:t>
      </w:r>
      <w:r w:rsidR="00E06EFE">
        <w:rPr>
          <w:rFonts w:asciiTheme="majorHAnsi" w:hAnsiTheme="majorHAnsi" w:cstheme="majorHAnsi"/>
          <w:bCs/>
          <w:i/>
          <w:iCs/>
          <w:szCs w:val="20"/>
        </w:rPr>
        <w:t xml:space="preserve"> </w:t>
      </w:r>
      <w:r w:rsidR="00E06EFE" w:rsidRPr="00E06EFE">
        <w:rPr>
          <w:rFonts w:asciiTheme="majorHAnsi" w:hAnsiTheme="majorHAnsi" w:cstheme="majorHAnsi"/>
          <w:bCs/>
          <w:i/>
          <w:iCs/>
          <w:szCs w:val="20"/>
        </w:rPr>
        <w:t>from 8-11 December 2025 at Exhibition World Bahrain</w:t>
      </w:r>
    </w:p>
    <w:p w14:paraId="6088D159" w14:textId="77777777" w:rsidR="00CA58DF" w:rsidRDefault="00CA58DF" w:rsidP="00CA58DF">
      <w:pPr>
        <w:spacing w:after="0" w:line="240" w:lineRule="auto"/>
        <w:jc w:val="center"/>
        <w:rPr>
          <w:rFonts w:asciiTheme="majorHAnsi" w:hAnsiTheme="majorHAnsi" w:cstheme="majorHAnsi"/>
          <w:bCs/>
          <w:i/>
          <w:iCs/>
          <w:szCs w:val="20"/>
        </w:rPr>
      </w:pPr>
    </w:p>
    <w:p w14:paraId="27FB7552" w14:textId="376F88EF" w:rsidR="000B2F45" w:rsidRPr="000B2F45" w:rsidRDefault="001F5E20" w:rsidP="000B2F45">
      <w:pPr>
        <w:spacing w:after="0" w:line="240" w:lineRule="auto"/>
        <w:rPr>
          <w:rFonts w:asciiTheme="majorHAnsi" w:hAnsiTheme="majorHAnsi" w:cstheme="majorHAnsi"/>
        </w:rPr>
      </w:pPr>
      <w:r>
        <w:rPr>
          <w:rFonts w:asciiTheme="majorHAnsi" w:hAnsiTheme="majorHAnsi" w:cstheme="majorHAnsi"/>
          <w:b/>
          <w:bCs/>
          <w:szCs w:val="20"/>
        </w:rPr>
        <w:t>Manama</w:t>
      </w:r>
      <w:r w:rsidR="006C42DA">
        <w:rPr>
          <w:rFonts w:asciiTheme="majorHAnsi" w:hAnsiTheme="majorHAnsi" w:cstheme="majorHAnsi"/>
          <w:b/>
          <w:bCs/>
          <w:szCs w:val="20"/>
        </w:rPr>
        <w:t xml:space="preserve">, </w:t>
      </w:r>
      <w:r>
        <w:rPr>
          <w:rFonts w:asciiTheme="majorHAnsi" w:hAnsiTheme="majorHAnsi" w:cstheme="majorHAnsi"/>
          <w:b/>
          <w:bCs/>
          <w:szCs w:val="20"/>
        </w:rPr>
        <w:t>Bahrain</w:t>
      </w:r>
      <w:r w:rsidR="002B4498" w:rsidRPr="00310C63">
        <w:rPr>
          <w:rFonts w:asciiTheme="majorHAnsi" w:hAnsiTheme="majorHAnsi" w:cstheme="majorHAnsi"/>
          <w:b/>
          <w:bCs/>
          <w:szCs w:val="20"/>
        </w:rPr>
        <w:t xml:space="preserve">, </w:t>
      </w:r>
      <w:r w:rsidR="00B92ED4">
        <w:rPr>
          <w:rFonts w:asciiTheme="majorHAnsi" w:hAnsiTheme="majorHAnsi" w:cstheme="majorHAnsi"/>
          <w:b/>
          <w:bCs/>
          <w:szCs w:val="20"/>
        </w:rPr>
        <w:t>1</w:t>
      </w:r>
      <w:r w:rsidR="00CB2B2C">
        <w:rPr>
          <w:rFonts w:asciiTheme="majorHAnsi" w:hAnsiTheme="majorHAnsi" w:cstheme="majorHAnsi"/>
          <w:b/>
          <w:bCs/>
          <w:szCs w:val="20"/>
        </w:rPr>
        <w:t>2</w:t>
      </w:r>
      <w:r w:rsidR="00174A58">
        <w:rPr>
          <w:rFonts w:asciiTheme="majorHAnsi" w:hAnsiTheme="majorHAnsi" w:cstheme="majorHAnsi"/>
          <w:b/>
          <w:bCs/>
          <w:szCs w:val="20"/>
        </w:rPr>
        <w:t xml:space="preserve"> </w:t>
      </w:r>
      <w:r w:rsidR="00B92ED4">
        <w:rPr>
          <w:rFonts w:asciiTheme="majorHAnsi" w:hAnsiTheme="majorHAnsi" w:cstheme="majorHAnsi"/>
          <w:b/>
          <w:bCs/>
          <w:szCs w:val="20"/>
        </w:rPr>
        <w:t>November</w:t>
      </w:r>
      <w:r w:rsidR="0029025F" w:rsidRPr="00310C63">
        <w:rPr>
          <w:rFonts w:asciiTheme="majorHAnsi" w:hAnsiTheme="majorHAnsi" w:cstheme="majorHAnsi"/>
          <w:b/>
          <w:bCs/>
          <w:szCs w:val="20"/>
        </w:rPr>
        <w:t xml:space="preserve"> 202</w:t>
      </w:r>
      <w:r w:rsidR="009D7E33">
        <w:rPr>
          <w:rFonts w:asciiTheme="majorHAnsi" w:hAnsiTheme="majorHAnsi" w:cstheme="majorHAnsi"/>
          <w:b/>
          <w:bCs/>
          <w:szCs w:val="20"/>
        </w:rPr>
        <w:t>5</w:t>
      </w:r>
      <w:r w:rsidR="00685893" w:rsidRPr="00310C63">
        <w:rPr>
          <w:rFonts w:asciiTheme="majorHAnsi" w:hAnsiTheme="majorHAnsi" w:cstheme="majorHAnsi"/>
          <w:bCs/>
          <w:szCs w:val="20"/>
        </w:rPr>
        <w:t xml:space="preserve"> </w:t>
      </w:r>
      <w:r w:rsidR="001B5E1C" w:rsidRPr="001B5E1C">
        <w:rPr>
          <w:rFonts w:asciiTheme="majorHAnsi" w:hAnsiTheme="majorHAnsi" w:cstheme="majorHAnsi"/>
          <w:bCs/>
          <w:szCs w:val="20"/>
        </w:rPr>
        <w:t>–</w:t>
      </w:r>
      <w:r w:rsidR="00AB5C35">
        <w:rPr>
          <w:rFonts w:asciiTheme="majorHAnsi" w:hAnsiTheme="majorHAnsi" w:cstheme="majorHAnsi"/>
          <w:bCs/>
          <w:szCs w:val="20"/>
        </w:rPr>
        <w:t xml:space="preserve"> </w:t>
      </w:r>
      <w:r w:rsidR="000B2F45" w:rsidRPr="000B2F45">
        <w:rPr>
          <w:rFonts w:asciiTheme="majorHAnsi" w:hAnsiTheme="majorHAnsi" w:cstheme="majorHAnsi"/>
          <w:bCs/>
          <w:szCs w:val="20"/>
        </w:rPr>
        <w:t>The Gulf Petrochemicals and Chemicals Association (GPCA), the voice of the chemical industry in the Arabian Gulf, is delighted to announce that the 19</w:t>
      </w:r>
      <w:r w:rsidR="000B2F45" w:rsidRPr="000B2F45">
        <w:rPr>
          <w:rFonts w:asciiTheme="majorHAnsi" w:hAnsiTheme="majorHAnsi" w:cstheme="majorHAnsi"/>
          <w:bCs/>
          <w:szCs w:val="20"/>
          <w:vertAlign w:val="superscript"/>
        </w:rPr>
        <w:t>th</w:t>
      </w:r>
      <w:r w:rsidR="000B2F45" w:rsidRPr="000B2F45">
        <w:rPr>
          <w:rFonts w:asciiTheme="majorHAnsi" w:hAnsiTheme="majorHAnsi" w:cstheme="majorHAnsi"/>
          <w:bCs/>
          <w:szCs w:val="20"/>
        </w:rPr>
        <w:t xml:space="preserve"> Annual GPCA Forum will be held for the first time at Exhibition World Bahrain from 8-11 December 2025</w:t>
      </w:r>
      <w:r w:rsidR="000B2F45" w:rsidRPr="000B2F45">
        <w:rPr>
          <w:rFonts w:asciiTheme="majorHAnsi" w:hAnsiTheme="majorHAnsi" w:cstheme="majorHAnsi"/>
        </w:rPr>
        <w:t xml:space="preserve">, under the patronage of </w:t>
      </w:r>
      <w:r w:rsidR="000B2F45">
        <w:rPr>
          <w:rFonts w:asciiTheme="majorHAnsi" w:hAnsiTheme="majorHAnsi" w:cstheme="majorHAnsi"/>
        </w:rPr>
        <w:t xml:space="preserve">the Ministry of Oil and Environment, Bahrain. </w:t>
      </w:r>
      <w:r w:rsidR="000B2F45">
        <w:rPr>
          <w:rFonts w:asciiTheme="majorHAnsi" w:hAnsiTheme="majorHAnsi" w:cstheme="majorHAnsi"/>
          <w:bCs/>
          <w:szCs w:val="20"/>
        </w:rPr>
        <w:t xml:space="preserve">Hosted by the </w:t>
      </w:r>
      <w:r w:rsidR="000B2F45" w:rsidRPr="000B2F45">
        <w:rPr>
          <w:rFonts w:asciiTheme="majorHAnsi" w:hAnsiTheme="majorHAnsi" w:cstheme="majorHAnsi"/>
          <w:bCs/>
          <w:szCs w:val="20"/>
        </w:rPr>
        <w:t>Gulf Petrochemical Industries Co</w:t>
      </w:r>
      <w:r w:rsidR="000B2F45">
        <w:rPr>
          <w:rFonts w:asciiTheme="majorHAnsi" w:hAnsiTheme="majorHAnsi" w:cstheme="majorHAnsi"/>
          <w:bCs/>
          <w:szCs w:val="20"/>
        </w:rPr>
        <w:t>mpany (GPIC), u</w:t>
      </w:r>
      <w:r w:rsidR="000B2F45" w:rsidRPr="000B2F45">
        <w:rPr>
          <w:rFonts w:asciiTheme="majorHAnsi" w:hAnsiTheme="majorHAnsi" w:cstheme="majorHAnsi"/>
          <w:bCs/>
          <w:szCs w:val="20"/>
        </w:rPr>
        <w:t xml:space="preserve">nder the theme “Catalyzing Competitiveness through Strategic Partnerships”, this year’s forum underscores the industry’s imperative to embrace collaboration, innovation, and </w:t>
      </w:r>
      <w:r w:rsidR="00E06EFE">
        <w:rPr>
          <w:rFonts w:asciiTheme="majorHAnsi" w:hAnsiTheme="majorHAnsi" w:cstheme="majorHAnsi"/>
          <w:bCs/>
          <w:szCs w:val="20"/>
        </w:rPr>
        <w:t xml:space="preserve">sustainability </w:t>
      </w:r>
      <w:r w:rsidR="000B2F45" w:rsidRPr="000B2F45">
        <w:rPr>
          <w:rFonts w:asciiTheme="majorHAnsi" w:hAnsiTheme="majorHAnsi" w:cstheme="majorHAnsi"/>
          <w:bCs/>
          <w:szCs w:val="20"/>
        </w:rPr>
        <w:t>in the face of global challenges.</w:t>
      </w:r>
    </w:p>
    <w:p w14:paraId="0093C555" w14:textId="77777777" w:rsidR="000B2F45" w:rsidRDefault="000B2F45" w:rsidP="00AB5C35">
      <w:pPr>
        <w:spacing w:after="0" w:line="240" w:lineRule="auto"/>
        <w:rPr>
          <w:rFonts w:asciiTheme="majorHAnsi" w:hAnsiTheme="majorHAnsi" w:cstheme="majorHAnsi"/>
          <w:bCs/>
          <w:szCs w:val="20"/>
        </w:rPr>
      </w:pPr>
    </w:p>
    <w:p w14:paraId="4062B02C" w14:textId="1EFE5C88" w:rsidR="000B2F45" w:rsidRDefault="00B92ED4" w:rsidP="00AB5C35">
      <w:pPr>
        <w:spacing w:after="0" w:line="240" w:lineRule="auto"/>
        <w:rPr>
          <w:rFonts w:asciiTheme="majorHAnsi" w:hAnsiTheme="majorHAnsi" w:cstheme="majorHAnsi"/>
          <w:bCs/>
          <w:szCs w:val="20"/>
        </w:rPr>
      </w:pPr>
      <w:r w:rsidRPr="00B92ED4">
        <w:rPr>
          <w:rFonts w:asciiTheme="majorHAnsi" w:hAnsiTheme="majorHAnsi" w:cstheme="majorHAnsi"/>
          <w:bCs/>
          <w:szCs w:val="20"/>
        </w:rPr>
        <w:t>As the global chemical sector navigates an increasingly complex landscape shaped by the energy transition, digital disruption, and geopolitical uncertainty, strategic partnerships and technological innovation will be key to defining competitive advantage in the decade ahead. AI-driven innovation and circularity strategies will play a central role in improving operational efficiency and sustainability, while high-impact collaborations will help unlock scale and accelerate transformation. The Annual GPCA Forum will convene global chemical CEOs, policymakers, technology providers, and young professionals from the region for a rich program of ministerial sessions, keynote presentations, fireside chats, and leadership dialogues.</w:t>
      </w:r>
    </w:p>
    <w:p w14:paraId="0B88E32F" w14:textId="77777777" w:rsidR="000B2F45" w:rsidRDefault="000B2F45" w:rsidP="00AB5C35">
      <w:pPr>
        <w:spacing w:after="0" w:line="240" w:lineRule="auto"/>
        <w:rPr>
          <w:rFonts w:asciiTheme="majorHAnsi" w:hAnsiTheme="majorHAnsi" w:cstheme="majorHAnsi"/>
          <w:bCs/>
          <w:szCs w:val="20"/>
        </w:rPr>
      </w:pPr>
    </w:p>
    <w:p w14:paraId="0A239547" w14:textId="29D92275" w:rsidR="000B2F45" w:rsidRPr="000B2F45" w:rsidRDefault="000B2F45" w:rsidP="000B2F45">
      <w:pPr>
        <w:spacing w:after="0" w:line="240" w:lineRule="auto"/>
        <w:rPr>
          <w:rFonts w:asciiTheme="majorHAnsi" w:hAnsiTheme="majorHAnsi" w:cstheme="majorHAnsi"/>
          <w:bCs/>
          <w:szCs w:val="20"/>
        </w:rPr>
      </w:pPr>
      <w:r w:rsidRPr="000B2F45">
        <w:rPr>
          <w:rFonts w:asciiTheme="majorHAnsi" w:hAnsiTheme="majorHAnsi" w:cstheme="majorHAnsi"/>
          <w:bCs/>
          <w:szCs w:val="20"/>
        </w:rPr>
        <w:t>Eng. Abdulrahman Al-Fageeh, CEO, SABIC and Chairman, GPCA</w:t>
      </w:r>
      <w:r>
        <w:rPr>
          <w:rFonts w:asciiTheme="majorHAnsi" w:hAnsiTheme="majorHAnsi" w:cstheme="majorHAnsi"/>
          <w:bCs/>
          <w:szCs w:val="20"/>
        </w:rPr>
        <w:t>, will deliver the Welcome remarks and open the forum on 8 December</w:t>
      </w:r>
      <w:r w:rsidR="00E106C1">
        <w:rPr>
          <w:rFonts w:asciiTheme="majorHAnsi" w:hAnsiTheme="majorHAnsi" w:cstheme="majorHAnsi"/>
          <w:bCs/>
          <w:szCs w:val="20"/>
        </w:rPr>
        <w:t>, while</w:t>
      </w:r>
      <w:r>
        <w:rPr>
          <w:rFonts w:asciiTheme="majorHAnsi" w:hAnsiTheme="majorHAnsi" w:cstheme="majorHAnsi"/>
          <w:bCs/>
          <w:szCs w:val="20"/>
        </w:rPr>
        <w:t xml:space="preserve"> </w:t>
      </w:r>
      <w:r w:rsidRPr="000B2F45">
        <w:rPr>
          <w:rFonts w:asciiTheme="majorHAnsi" w:hAnsiTheme="majorHAnsi" w:cstheme="majorHAnsi"/>
          <w:bCs/>
          <w:szCs w:val="20"/>
        </w:rPr>
        <w:t>H.E. Dr. Mohamed bin Mubarak Bin Daina, Minister of Oil and Environment, Bahrain</w:t>
      </w:r>
      <w:r>
        <w:rPr>
          <w:rFonts w:asciiTheme="majorHAnsi" w:hAnsiTheme="majorHAnsi" w:cstheme="majorHAnsi"/>
          <w:bCs/>
          <w:szCs w:val="20"/>
        </w:rPr>
        <w:t xml:space="preserve">, will present a </w:t>
      </w:r>
      <w:r w:rsidRPr="000B2F45">
        <w:rPr>
          <w:rFonts w:asciiTheme="majorHAnsi" w:hAnsiTheme="majorHAnsi" w:cstheme="majorHAnsi"/>
          <w:bCs/>
          <w:szCs w:val="20"/>
        </w:rPr>
        <w:t xml:space="preserve">Ministerial </w:t>
      </w:r>
      <w:r>
        <w:rPr>
          <w:rFonts w:asciiTheme="majorHAnsi" w:hAnsiTheme="majorHAnsi" w:cstheme="majorHAnsi"/>
          <w:bCs/>
          <w:szCs w:val="20"/>
        </w:rPr>
        <w:t>a</w:t>
      </w:r>
      <w:r w:rsidRPr="000B2F45">
        <w:rPr>
          <w:rFonts w:asciiTheme="majorHAnsi" w:hAnsiTheme="majorHAnsi" w:cstheme="majorHAnsi"/>
          <w:bCs/>
          <w:szCs w:val="20"/>
        </w:rPr>
        <w:t xml:space="preserve">ddress </w:t>
      </w:r>
      <w:r>
        <w:rPr>
          <w:rFonts w:asciiTheme="majorHAnsi" w:hAnsiTheme="majorHAnsi" w:cstheme="majorHAnsi"/>
          <w:bCs/>
          <w:szCs w:val="20"/>
        </w:rPr>
        <w:t xml:space="preserve">as the host of this year’s </w:t>
      </w:r>
      <w:r w:rsidR="00E106C1">
        <w:rPr>
          <w:rFonts w:asciiTheme="majorHAnsi" w:hAnsiTheme="majorHAnsi" w:cstheme="majorHAnsi"/>
          <w:bCs/>
          <w:szCs w:val="20"/>
        </w:rPr>
        <w:t>event</w:t>
      </w:r>
      <w:r>
        <w:rPr>
          <w:rFonts w:asciiTheme="majorHAnsi" w:hAnsiTheme="majorHAnsi" w:cstheme="majorHAnsi"/>
          <w:bCs/>
          <w:szCs w:val="20"/>
        </w:rPr>
        <w:t xml:space="preserve">. </w:t>
      </w:r>
      <w:r w:rsidR="00BB3223" w:rsidRPr="00BB3223">
        <w:rPr>
          <w:rFonts w:asciiTheme="majorHAnsi" w:hAnsiTheme="majorHAnsi" w:cstheme="majorHAnsi"/>
          <w:bCs/>
          <w:szCs w:val="20"/>
        </w:rPr>
        <w:t>Prof. Jim Al-Khalili CBE FRS, Distinguished Professor Emeritus in Physics, University of Surrey, UK</w:t>
      </w:r>
      <w:r w:rsidR="00BB3223">
        <w:rPr>
          <w:rFonts w:asciiTheme="majorHAnsi" w:hAnsiTheme="majorHAnsi" w:cstheme="majorHAnsi"/>
          <w:bCs/>
          <w:szCs w:val="20"/>
        </w:rPr>
        <w:t>, will deliver a</w:t>
      </w:r>
      <w:r>
        <w:rPr>
          <w:rFonts w:asciiTheme="majorHAnsi" w:hAnsiTheme="majorHAnsi" w:cstheme="majorHAnsi"/>
          <w:bCs/>
          <w:szCs w:val="20"/>
        </w:rPr>
        <w:t xml:space="preserve"> K</w:t>
      </w:r>
      <w:r w:rsidRPr="000B2F45">
        <w:rPr>
          <w:rFonts w:asciiTheme="majorHAnsi" w:hAnsiTheme="majorHAnsi" w:cstheme="majorHAnsi"/>
          <w:bCs/>
          <w:szCs w:val="20"/>
        </w:rPr>
        <w:t xml:space="preserve">eynote </w:t>
      </w:r>
      <w:r>
        <w:rPr>
          <w:rFonts w:asciiTheme="majorHAnsi" w:hAnsiTheme="majorHAnsi" w:cstheme="majorHAnsi"/>
          <w:bCs/>
          <w:szCs w:val="20"/>
        </w:rPr>
        <w:t>a</w:t>
      </w:r>
      <w:r w:rsidRPr="000B2F45">
        <w:rPr>
          <w:rFonts w:asciiTheme="majorHAnsi" w:hAnsiTheme="majorHAnsi" w:cstheme="majorHAnsi"/>
          <w:bCs/>
          <w:szCs w:val="20"/>
        </w:rPr>
        <w:t>ddress</w:t>
      </w:r>
      <w:r>
        <w:rPr>
          <w:rFonts w:asciiTheme="majorHAnsi" w:hAnsiTheme="majorHAnsi" w:cstheme="majorHAnsi"/>
          <w:bCs/>
          <w:szCs w:val="20"/>
        </w:rPr>
        <w:t xml:space="preserve"> </w:t>
      </w:r>
      <w:r w:rsidR="00E106C1">
        <w:rPr>
          <w:rFonts w:asciiTheme="majorHAnsi" w:hAnsiTheme="majorHAnsi" w:cstheme="majorHAnsi"/>
          <w:bCs/>
          <w:szCs w:val="20"/>
        </w:rPr>
        <w:t xml:space="preserve">on 8 December </w:t>
      </w:r>
      <w:r>
        <w:rPr>
          <w:rFonts w:asciiTheme="majorHAnsi" w:hAnsiTheme="majorHAnsi" w:cstheme="majorHAnsi"/>
          <w:bCs/>
          <w:szCs w:val="20"/>
        </w:rPr>
        <w:t>entitled “</w:t>
      </w:r>
      <w:r w:rsidRPr="000B2F45">
        <w:rPr>
          <w:rFonts w:asciiTheme="majorHAnsi" w:hAnsiTheme="majorHAnsi" w:cstheme="majorHAnsi"/>
          <w:bCs/>
          <w:szCs w:val="20"/>
        </w:rPr>
        <w:t>Pathfinders of Innovation</w:t>
      </w:r>
      <w:r>
        <w:rPr>
          <w:rFonts w:asciiTheme="majorHAnsi" w:hAnsiTheme="majorHAnsi" w:cstheme="majorHAnsi"/>
          <w:bCs/>
          <w:szCs w:val="20"/>
        </w:rPr>
        <w:t>”</w:t>
      </w:r>
      <w:r w:rsidR="00BB3223">
        <w:rPr>
          <w:rFonts w:asciiTheme="majorHAnsi" w:hAnsiTheme="majorHAnsi" w:cstheme="majorHAnsi"/>
          <w:bCs/>
          <w:szCs w:val="20"/>
        </w:rPr>
        <w:t>.</w:t>
      </w:r>
    </w:p>
    <w:p w14:paraId="6BCCA8C5" w14:textId="77777777" w:rsidR="00BB3223" w:rsidRDefault="00BB3223" w:rsidP="00AB5C35">
      <w:pPr>
        <w:spacing w:after="0" w:line="240" w:lineRule="auto"/>
        <w:rPr>
          <w:rFonts w:asciiTheme="majorHAnsi" w:hAnsiTheme="majorHAnsi" w:cstheme="majorHAnsi"/>
          <w:bCs/>
          <w:szCs w:val="20"/>
        </w:rPr>
      </w:pPr>
    </w:p>
    <w:p w14:paraId="3E80F900" w14:textId="750CAE9B" w:rsidR="000B2F45" w:rsidRPr="00E106C1" w:rsidRDefault="00E106C1" w:rsidP="00BB3223">
      <w:pPr>
        <w:spacing w:after="0" w:line="240" w:lineRule="auto"/>
        <w:rPr>
          <w:rFonts w:asciiTheme="majorHAnsi" w:hAnsiTheme="majorHAnsi" w:cstheme="majorHAnsi"/>
          <w:bCs/>
          <w:szCs w:val="20"/>
        </w:rPr>
      </w:pPr>
      <w:r>
        <w:rPr>
          <w:rFonts w:asciiTheme="majorHAnsi" w:hAnsiTheme="majorHAnsi" w:cstheme="majorHAnsi"/>
          <w:bCs/>
          <w:szCs w:val="20"/>
        </w:rPr>
        <w:t>On 9 December</w:t>
      </w:r>
      <w:r w:rsidR="003701E1">
        <w:rPr>
          <w:rFonts w:asciiTheme="majorHAnsi" w:hAnsiTheme="majorHAnsi" w:cstheme="majorHAnsi"/>
          <w:bCs/>
          <w:szCs w:val="20"/>
        </w:rPr>
        <w:t>,</w:t>
      </w:r>
      <w:r>
        <w:rPr>
          <w:rFonts w:asciiTheme="majorHAnsi" w:hAnsiTheme="majorHAnsi" w:cstheme="majorHAnsi"/>
          <w:bCs/>
          <w:szCs w:val="20"/>
        </w:rPr>
        <w:t xml:space="preserve"> </w:t>
      </w:r>
      <w:r w:rsidR="00BB3223" w:rsidRPr="00E106C1">
        <w:rPr>
          <w:rFonts w:asciiTheme="majorHAnsi" w:hAnsiTheme="majorHAnsi" w:cstheme="majorHAnsi"/>
          <w:bCs/>
          <w:szCs w:val="20"/>
        </w:rPr>
        <w:t>Shaikh Nawaf S. Al-Sabah, Deputy Chairman and CEO, Kuwait Petroleum Corporation (KPC)</w:t>
      </w:r>
      <w:r w:rsidR="00BB3223" w:rsidRPr="00E106C1">
        <w:rPr>
          <w:rFonts w:asciiTheme="majorHAnsi" w:hAnsiTheme="majorHAnsi" w:cstheme="majorHAnsi"/>
        </w:rPr>
        <w:t xml:space="preserve">, will </w:t>
      </w:r>
      <w:r w:rsidRPr="00E106C1">
        <w:rPr>
          <w:rFonts w:asciiTheme="majorHAnsi" w:hAnsiTheme="majorHAnsi" w:cstheme="majorHAnsi"/>
        </w:rPr>
        <w:t>participate</w:t>
      </w:r>
      <w:r w:rsidR="00BB3223" w:rsidRPr="00E106C1">
        <w:rPr>
          <w:rFonts w:asciiTheme="majorHAnsi" w:hAnsiTheme="majorHAnsi" w:cstheme="majorHAnsi"/>
        </w:rPr>
        <w:t xml:space="preserve"> in a </w:t>
      </w:r>
      <w:r w:rsidR="00BB3223" w:rsidRPr="00E106C1">
        <w:rPr>
          <w:rFonts w:asciiTheme="majorHAnsi" w:hAnsiTheme="majorHAnsi" w:cstheme="majorHAnsi"/>
          <w:bCs/>
          <w:szCs w:val="20"/>
        </w:rPr>
        <w:t>Fireside chat about the future of energy and petrochemicals. He will be followed on stage by Simon Williams, Chief Economist, HSBC</w:t>
      </w:r>
      <w:r w:rsidR="00BB3223" w:rsidRPr="00E106C1">
        <w:rPr>
          <w:rFonts w:asciiTheme="majorHAnsi" w:hAnsiTheme="majorHAnsi" w:cstheme="majorHAnsi"/>
        </w:rPr>
        <w:t xml:space="preserve">, who will address the </w:t>
      </w:r>
      <w:r w:rsidR="00BB3223" w:rsidRPr="00E106C1">
        <w:rPr>
          <w:rFonts w:asciiTheme="majorHAnsi" w:hAnsiTheme="majorHAnsi" w:cstheme="majorHAnsi"/>
          <w:bCs/>
          <w:szCs w:val="20"/>
        </w:rPr>
        <w:t>state of the global economy</w:t>
      </w:r>
      <w:r w:rsidR="00BB3223" w:rsidRPr="00E106C1">
        <w:rPr>
          <w:rFonts w:asciiTheme="majorHAnsi" w:hAnsiTheme="majorHAnsi" w:cstheme="majorHAnsi"/>
        </w:rPr>
        <w:t xml:space="preserve"> and </w:t>
      </w:r>
      <w:r w:rsidR="00BB3223" w:rsidRPr="00E106C1">
        <w:rPr>
          <w:rFonts w:asciiTheme="majorHAnsi" w:hAnsiTheme="majorHAnsi" w:cstheme="majorHAnsi"/>
          <w:bCs/>
          <w:szCs w:val="20"/>
        </w:rPr>
        <w:t>the tariffs conundrum.</w:t>
      </w:r>
      <w:r w:rsidR="00BB3223" w:rsidRPr="00E106C1">
        <w:rPr>
          <w:rFonts w:asciiTheme="majorHAnsi" w:hAnsiTheme="majorHAnsi" w:cstheme="majorHAnsi"/>
        </w:rPr>
        <w:t xml:space="preserve"> </w:t>
      </w:r>
      <w:r w:rsidR="00BB3223" w:rsidRPr="00E106C1">
        <w:rPr>
          <w:rFonts w:asciiTheme="majorHAnsi" w:hAnsiTheme="majorHAnsi" w:cstheme="majorHAnsi"/>
          <w:bCs/>
          <w:szCs w:val="20"/>
        </w:rPr>
        <w:t>Peter R. Huntsman, President and CEO, Huntsman Corporation, will discuss the power of partnerships in a Fireside chat, followed by a CEOs Plenary on the role of high impact partnerships featuring Dr. Markus Kamieth, CEO, BASF</w:t>
      </w:r>
      <w:r w:rsidR="003F5167">
        <w:rPr>
          <w:rFonts w:asciiTheme="majorHAnsi" w:hAnsiTheme="majorHAnsi" w:cstheme="majorHAnsi"/>
          <w:bCs/>
          <w:szCs w:val="20"/>
        </w:rPr>
        <w:t>, and</w:t>
      </w:r>
      <w:r w:rsidR="00BB3223" w:rsidRPr="00E106C1">
        <w:rPr>
          <w:rFonts w:asciiTheme="majorHAnsi" w:hAnsiTheme="majorHAnsi" w:cstheme="majorHAnsi"/>
          <w:bCs/>
          <w:szCs w:val="20"/>
        </w:rPr>
        <w:t xml:space="preserve"> Peter Vanacker, CEO, LyondellBasell.</w:t>
      </w:r>
    </w:p>
    <w:p w14:paraId="75150883" w14:textId="77777777" w:rsidR="00BB3223" w:rsidRDefault="00BB3223" w:rsidP="00BB3223">
      <w:pPr>
        <w:spacing w:after="0" w:line="240" w:lineRule="auto"/>
        <w:rPr>
          <w:rFonts w:asciiTheme="majorHAnsi" w:hAnsiTheme="majorHAnsi" w:cstheme="majorHAnsi"/>
          <w:bCs/>
          <w:szCs w:val="20"/>
        </w:rPr>
      </w:pPr>
    </w:p>
    <w:p w14:paraId="48CAAA3E" w14:textId="21F1EC6F" w:rsidR="003F5167" w:rsidRDefault="00BB3223" w:rsidP="00BB3223">
      <w:pPr>
        <w:spacing w:after="0" w:line="240" w:lineRule="auto"/>
        <w:rPr>
          <w:rFonts w:asciiTheme="majorHAnsi" w:hAnsiTheme="majorHAnsi" w:cstheme="majorHAnsi"/>
          <w:bCs/>
          <w:szCs w:val="20"/>
        </w:rPr>
      </w:pPr>
      <w:r>
        <w:rPr>
          <w:rFonts w:asciiTheme="majorHAnsi" w:hAnsiTheme="majorHAnsi" w:cstheme="majorHAnsi"/>
          <w:bCs/>
          <w:szCs w:val="20"/>
        </w:rPr>
        <w:t>Other esteemed speakers at the forum this year include:</w:t>
      </w:r>
    </w:p>
    <w:p w14:paraId="287F960A" w14:textId="77777777" w:rsidR="003F5167" w:rsidRDefault="003F5167" w:rsidP="00BB3223">
      <w:pPr>
        <w:spacing w:after="0" w:line="240" w:lineRule="auto"/>
        <w:rPr>
          <w:rFonts w:asciiTheme="majorHAnsi" w:hAnsiTheme="majorHAnsi" w:cstheme="majorHAnsi"/>
          <w:bCs/>
          <w:szCs w:val="20"/>
        </w:rPr>
      </w:pPr>
    </w:p>
    <w:p w14:paraId="42926A0B" w14:textId="77777777" w:rsidR="00BB3223" w:rsidRPr="00BB3223" w:rsidRDefault="00BB3223" w:rsidP="00BB3223">
      <w:pPr>
        <w:pStyle w:val="ListParagraph"/>
        <w:numPr>
          <w:ilvl w:val="0"/>
          <w:numId w:val="26"/>
        </w:numPr>
        <w:rPr>
          <w:rFonts w:asciiTheme="majorHAnsi" w:hAnsiTheme="majorHAnsi" w:cstheme="majorHAnsi"/>
          <w:bCs/>
          <w:szCs w:val="20"/>
        </w:rPr>
      </w:pPr>
      <w:r w:rsidRPr="00BB3223">
        <w:rPr>
          <w:rFonts w:asciiTheme="majorHAnsi" w:hAnsiTheme="majorHAnsi" w:cstheme="majorHAnsi"/>
          <w:bCs/>
          <w:szCs w:val="20"/>
        </w:rPr>
        <w:t xml:space="preserve">Steve Prusak, President and CEO, Chevron Phillips Chemical Company </w:t>
      </w:r>
    </w:p>
    <w:p w14:paraId="05FAFE18" w14:textId="77777777" w:rsidR="00BB3223" w:rsidRPr="00BB3223" w:rsidRDefault="00BB3223" w:rsidP="00BB3223">
      <w:pPr>
        <w:pStyle w:val="ListParagraph"/>
        <w:numPr>
          <w:ilvl w:val="0"/>
          <w:numId w:val="26"/>
        </w:numPr>
        <w:rPr>
          <w:rFonts w:asciiTheme="majorHAnsi" w:hAnsiTheme="majorHAnsi" w:cstheme="majorHAnsi"/>
          <w:bCs/>
          <w:szCs w:val="20"/>
        </w:rPr>
      </w:pPr>
      <w:r w:rsidRPr="00BB3223">
        <w:rPr>
          <w:rFonts w:asciiTheme="majorHAnsi" w:hAnsiTheme="majorHAnsi" w:cstheme="majorHAnsi"/>
          <w:bCs/>
          <w:szCs w:val="20"/>
        </w:rPr>
        <w:t xml:space="preserve">Dr. Hans Bohnen, CEO, </w:t>
      </w:r>
      <w:proofErr w:type="spellStart"/>
      <w:r w:rsidRPr="00BB3223">
        <w:rPr>
          <w:rFonts w:asciiTheme="majorHAnsi" w:hAnsiTheme="majorHAnsi" w:cstheme="majorHAnsi"/>
          <w:bCs/>
          <w:szCs w:val="20"/>
        </w:rPr>
        <w:t>Röhm</w:t>
      </w:r>
      <w:proofErr w:type="spellEnd"/>
      <w:r w:rsidRPr="00BB3223">
        <w:rPr>
          <w:rFonts w:asciiTheme="majorHAnsi" w:hAnsiTheme="majorHAnsi" w:cstheme="majorHAnsi"/>
          <w:bCs/>
          <w:szCs w:val="20"/>
        </w:rPr>
        <w:t xml:space="preserve"> GmbH</w:t>
      </w:r>
    </w:p>
    <w:p w14:paraId="2D356F4C" w14:textId="77777777" w:rsidR="00BB3223" w:rsidRDefault="00BB3223" w:rsidP="00BB3223">
      <w:pPr>
        <w:pStyle w:val="ListParagraph"/>
        <w:numPr>
          <w:ilvl w:val="0"/>
          <w:numId w:val="26"/>
        </w:numPr>
        <w:rPr>
          <w:rFonts w:asciiTheme="majorHAnsi" w:hAnsiTheme="majorHAnsi" w:cstheme="majorHAnsi"/>
          <w:bCs/>
          <w:szCs w:val="20"/>
        </w:rPr>
      </w:pPr>
      <w:r w:rsidRPr="00BB3223">
        <w:rPr>
          <w:rFonts w:asciiTheme="majorHAnsi" w:hAnsiTheme="majorHAnsi" w:cstheme="majorHAnsi"/>
          <w:bCs/>
          <w:szCs w:val="20"/>
        </w:rPr>
        <w:t>Dr. Stefan Doboczky, CEO, Borealis AG</w:t>
      </w:r>
    </w:p>
    <w:p w14:paraId="3E24B102" w14:textId="256B9D9A" w:rsidR="00BB3223" w:rsidRPr="00BB3223" w:rsidRDefault="00BB3223" w:rsidP="00BB3223">
      <w:pPr>
        <w:pStyle w:val="ListParagraph"/>
        <w:numPr>
          <w:ilvl w:val="0"/>
          <w:numId w:val="26"/>
        </w:numPr>
        <w:rPr>
          <w:rFonts w:asciiTheme="majorHAnsi" w:hAnsiTheme="majorHAnsi" w:cstheme="majorHAnsi"/>
          <w:bCs/>
          <w:szCs w:val="20"/>
        </w:rPr>
      </w:pPr>
      <w:r w:rsidRPr="00BB3223">
        <w:rPr>
          <w:rFonts w:asciiTheme="majorHAnsi" w:hAnsiTheme="majorHAnsi" w:cstheme="majorHAnsi"/>
          <w:bCs/>
          <w:szCs w:val="20"/>
        </w:rPr>
        <w:t>Jean-Marc Natal, Head of the Commodities Unit, International Monetary Fund (IMF)</w:t>
      </w:r>
    </w:p>
    <w:p w14:paraId="5FA79994" w14:textId="77777777" w:rsidR="00BB3223" w:rsidRPr="00BB3223" w:rsidRDefault="00BB3223" w:rsidP="00BB3223">
      <w:pPr>
        <w:pStyle w:val="ListParagraph"/>
        <w:numPr>
          <w:ilvl w:val="0"/>
          <w:numId w:val="26"/>
        </w:numPr>
        <w:rPr>
          <w:rFonts w:asciiTheme="majorHAnsi" w:hAnsiTheme="majorHAnsi" w:cstheme="majorHAnsi"/>
          <w:bCs/>
          <w:szCs w:val="20"/>
        </w:rPr>
      </w:pPr>
      <w:r w:rsidRPr="00BB3223">
        <w:rPr>
          <w:rFonts w:asciiTheme="majorHAnsi" w:hAnsiTheme="majorHAnsi" w:cstheme="majorHAnsi"/>
          <w:bCs/>
          <w:szCs w:val="20"/>
        </w:rPr>
        <w:t>Eduardo Menezes, CEO, Air Products</w:t>
      </w:r>
    </w:p>
    <w:p w14:paraId="4BF477CF" w14:textId="1260CE00" w:rsidR="00BB3223" w:rsidRDefault="00BB3223" w:rsidP="00BB3223">
      <w:pPr>
        <w:pStyle w:val="ListParagraph"/>
        <w:numPr>
          <w:ilvl w:val="0"/>
          <w:numId w:val="26"/>
        </w:numPr>
        <w:rPr>
          <w:rFonts w:asciiTheme="majorHAnsi" w:hAnsiTheme="majorHAnsi" w:cstheme="majorHAnsi"/>
          <w:bCs/>
          <w:szCs w:val="20"/>
        </w:rPr>
      </w:pPr>
      <w:r w:rsidRPr="00BB3223">
        <w:rPr>
          <w:rFonts w:asciiTheme="majorHAnsi" w:hAnsiTheme="majorHAnsi" w:cstheme="majorHAnsi"/>
          <w:bCs/>
          <w:szCs w:val="20"/>
        </w:rPr>
        <w:t>Aloke Lohia, Founder and Group CEO, Indorama Ventures</w:t>
      </w:r>
    </w:p>
    <w:p w14:paraId="34E739A9" w14:textId="77777777" w:rsidR="00E106C1" w:rsidRPr="00E106C1" w:rsidRDefault="00E106C1" w:rsidP="00E106C1">
      <w:pPr>
        <w:pStyle w:val="ListParagraph"/>
        <w:numPr>
          <w:ilvl w:val="0"/>
          <w:numId w:val="26"/>
        </w:numPr>
        <w:rPr>
          <w:rFonts w:asciiTheme="majorHAnsi" w:hAnsiTheme="majorHAnsi" w:cstheme="majorHAnsi"/>
          <w:bCs/>
          <w:szCs w:val="20"/>
        </w:rPr>
      </w:pPr>
      <w:r w:rsidRPr="00E106C1">
        <w:rPr>
          <w:rFonts w:asciiTheme="majorHAnsi" w:hAnsiTheme="majorHAnsi" w:cstheme="majorHAnsi"/>
          <w:bCs/>
          <w:szCs w:val="20"/>
        </w:rPr>
        <w:t>Ignacio ‘Nacho’ Torras, President and CEO, Tricon Energy</w:t>
      </w:r>
    </w:p>
    <w:p w14:paraId="259BC89C" w14:textId="77777777" w:rsidR="00E106C1" w:rsidRPr="00E106C1" w:rsidRDefault="00E106C1" w:rsidP="00E106C1">
      <w:pPr>
        <w:pStyle w:val="ListParagraph"/>
        <w:numPr>
          <w:ilvl w:val="0"/>
          <w:numId w:val="26"/>
        </w:numPr>
        <w:rPr>
          <w:rFonts w:asciiTheme="majorHAnsi" w:hAnsiTheme="majorHAnsi" w:cstheme="majorHAnsi"/>
          <w:bCs/>
          <w:szCs w:val="20"/>
        </w:rPr>
      </w:pPr>
      <w:r w:rsidRPr="00E106C1">
        <w:rPr>
          <w:rFonts w:asciiTheme="majorHAnsi" w:hAnsiTheme="majorHAnsi" w:cstheme="majorHAnsi"/>
          <w:bCs/>
          <w:szCs w:val="20"/>
        </w:rPr>
        <w:t>Stephan Schnabel, Chairman of the Executive Board, HELM AG</w:t>
      </w:r>
    </w:p>
    <w:p w14:paraId="38540834" w14:textId="333A9F35" w:rsidR="00E106C1" w:rsidRPr="00E106C1" w:rsidRDefault="00E106C1" w:rsidP="00E106C1">
      <w:pPr>
        <w:pStyle w:val="ListParagraph"/>
        <w:numPr>
          <w:ilvl w:val="0"/>
          <w:numId w:val="26"/>
        </w:numPr>
        <w:rPr>
          <w:rFonts w:asciiTheme="majorHAnsi" w:hAnsiTheme="majorHAnsi" w:cstheme="majorHAnsi"/>
          <w:bCs/>
          <w:szCs w:val="20"/>
        </w:rPr>
      </w:pPr>
      <w:r w:rsidRPr="00E106C1">
        <w:rPr>
          <w:rFonts w:asciiTheme="majorHAnsi" w:hAnsiTheme="majorHAnsi" w:cstheme="majorHAnsi"/>
          <w:bCs/>
          <w:szCs w:val="20"/>
        </w:rPr>
        <w:t>Dr. Udo Lange, CEO, Stolt-Nielsen</w:t>
      </w:r>
    </w:p>
    <w:p w14:paraId="376C1FF2" w14:textId="77777777" w:rsidR="000B2F45" w:rsidRPr="00BB3223" w:rsidRDefault="000B2F45" w:rsidP="00AB5C35">
      <w:pPr>
        <w:spacing w:after="0" w:line="240" w:lineRule="auto"/>
        <w:rPr>
          <w:rFonts w:asciiTheme="majorHAnsi" w:hAnsiTheme="majorHAnsi" w:cstheme="majorHAnsi"/>
          <w:bCs/>
          <w:szCs w:val="20"/>
        </w:rPr>
      </w:pPr>
    </w:p>
    <w:p w14:paraId="7A9A1A9D" w14:textId="2D721358" w:rsidR="00CB5A1B" w:rsidRDefault="00B92ED4" w:rsidP="00E06EFE">
      <w:pPr>
        <w:spacing w:after="0" w:line="240" w:lineRule="auto"/>
        <w:rPr>
          <w:rFonts w:asciiTheme="majorHAnsi" w:hAnsiTheme="majorHAnsi" w:cstheme="majorHAnsi"/>
          <w:bCs/>
          <w:szCs w:val="20"/>
        </w:rPr>
      </w:pPr>
      <w:r w:rsidRPr="00B92ED4">
        <w:rPr>
          <w:rFonts w:asciiTheme="majorHAnsi" w:hAnsiTheme="majorHAnsi" w:cstheme="majorHAnsi"/>
          <w:bCs/>
          <w:szCs w:val="20"/>
        </w:rPr>
        <w:t>The forum will also feature the 2</w:t>
      </w:r>
      <w:r w:rsidRPr="00B92ED4">
        <w:rPr>
          <w:rFonts w:asciiTheme="majorHAnsi" w:hAnsiTheme="majorHAnsi" w:cstheme="majorHAnsi"/>
          <w:bCs/>
          <w:szCs w:val="20"/>
          <w:vertAlign w:val="superscript"/>
        </w:rPr>
        <w:t>nd</w:t>
      </w:r>
      <w:r>
        <w:rPr>
          <w:rFonts w:asciiTheme="majorHAnsi" w:hAnsiTheme="majorHAnsi" w:cstheme="majorHAnsi"/>
          <w:bCs/>
          <w:szCs w:val="20"/>
        </w:rPr>
        <w:t xml:space="preserve"> </w:t>
      </w:r>
      <w:r w:rsidRPr="00B92ED4">
        <w:rPr>
          <w:rFonts w:asciiTheme="majorHAnsi" w:hAnsiTheme="majorHAnsi" w:cstheme="majorHAnsi"/>
          <w:bCs/>
          <w:szCs w:val="20"/>
        </w:rPr>
        <w:t>GPCA Startup Nexus, a platform dedicated to advancing the regional start-up ecosystem, alongside the 3</w:t>
      </w:r>
      <w:r w:rsidRPr="00B92ED4">
        <w:rPr>
          <w:rFonts w:asciiTheme="majorHAnsi" w:hAnsiTheme="majorHAnsi" w:cstheme="majorHAnsi"/>
          <w:bCs/>
          <w:szCs w:val="20"/>
          <w:vertAlign w:val="superscript"/>
        </w:rPr>
        <w:t>rd</w:t>
      </w:r>
      <w:r>
        <w:rPr>
          <w:rFonts w:asciiTheme="majorHAnsi" w:hAnsiTheme="majorHAnsi" w:cstheme="majorHAnsi"/>
          <w:bCs/>
          <w:szCs w:val="20"/>
        </w:rPr>
        <w:t xml:space="preserve"> </w:t>
      </w:r>
      <w:r w:rsidRPr="00B92ED4">
        <w:rPr>
          <w:rFonts w:asciiTheme="majorHAnsi" w:hAnsiTheme="majorHAnsi" w:cstheme="majorHAnsi"/>
          <w:bCs/>
          <w:szCs w:val="20"/>
        </w:rPr>
        <w:t>GPCA Solutions Xchange and the GPCA Sustainability Pavilion, which will showcase the region’s sustainability initiatives and circular solutions. Building on the success of previous editions, the 4</w:t>
      </w:r>
      <w:r w:rsidRPr="00B92ED4">
        <w:rPr>
          <w:rFonts w:asciiTheme="majorHAnsi" w:hAnsiTheme="majorHAnsi" w:cstheme="majorHAnsi"/>
          <w:bCs/>
          <w:szCs w:val="20"/>
          <w:vertAlign w:val="superscript"/>
        </w:rPr>
        <w:t>th</w:t>
      </w:r>
      <w:r>
        <w:rPr>
          <w:rFonts w:asciiTheme="majorHAnsi" w:hAnsiTheme="majorHAnsi" w:cstheme="majorHAnsi"/>
          <w:bCs/>
          <w:szCs w:val="20"/>
        </w:rPr>
        <w:t xml:space="preserve"> </w:t>
      </w:r>
      <w:r w:rsidRPr="00B92ED4">
        <w:rPr>
          <w:rFonts w:asciiTheme="majorHAnsi" w:hAnsiTheme="majorHAnsi" w:cstheme="majorHAnsi"/>
          <w:bCs/>
          <w:szCs w:val="20"/>
        </w:rPr>
        <w:t xml:space="preserve">GPCA Youth Forum will unite young professionals and students with industry leaders to exchange insights and shape the future of the chemical and petrochemical </w:t>
      </w:r>
      <w:proofErr w:type="gramStart"/>
      <w:r w:rsidRPr="00B92ED4">
        <w:rPr>
          <w:rFonts w:asciiTheme="majorHAnsi" w:hAnsiTheme="majorHAnsi" w:cstheme="majorHAnsi"/>
          <w:bCs/>
          <w:szCs w:val="20"/>
        </w:rPr>
        <w:t>sector</w:t>
      </w:r>
      <w:proofErr w:type="gramEnd"/>
      <w:r w:rsidRPr="00B92ED4">
        <w:rPr>
          <w:rFonts w:asciiTheme="majorHAnsi" w:hAnsiTheme="majorHAnsi" w:cstheme="majorHAnsi"/>
          <w:bCs/>
          <w:szCs w:val="20"/>
        </w:rPr>
        <w:t>.</w:t>
      </w:r>
    </w:p>
    <w:p w14:paraId="635B3C05" w14:textId="77777777" w:rsidR="00CB5A1B" w:rsidRDefault="00CB5A1B" w:rsidP="00E06EFE">
      <w:pPr>
        <w:spacing w:after="0" w:line="240" w:lineRule="auto"/>
        <w:rPr>
          <w:rFonts w:asciiTheme="majorHAnsi" w:hAnsiTheme="majorHAnsi" w:cstheme="majorHAnsi"/>
          <w:bCs/>
          <w:szCs w:val="20"/>
        </w:rPr>
      </w:pPr>
    </w:p>
    <w:p w14:paraId="0B26A9AD" w14:textId="73ECCBCA" w:rsidR="00CB5A1B" w:rsidRDefault="00B92ED4" w:rsidP="00E06EFE">
      <w:pPr>
        <w:spacing w:after="0" w:line="240" w:lineRule="auto"/>
        <w:rPr>
          <w:rFonts w:asciiTheme="majorHAnsi" w:hAnsiTheme="majorHAnsi" w:cstheme="majorHAnsi"/>
          <w:bCs/>
          <w:szCs w:val="20"/>
        </w:rPr>
      </w:pPr>
      <w:r w:rsidRPr="00B92ED4">
        <w:rPr>
          <w:rFonts w:asciiTheme="majorHAnsi" w:hAnsiTheme="majorHAnsi" w:cstheme="majorHAnsi"/>
          <w:bCs/>
          <w:szCs w:val="20"/>
        </w:rPr>
        <w:t xml:space="preserve">As </w:t>
      </w:r>
      <w:r>
        <w:rPr>
          <w:rFonts w:asciiTheme="majorHAnsi" w:hAnsiTheme="majorHAnsi" w:cstheme="majorHAnsi"/>
          <w:bCs/>
          <w:szCs w:val="20"/>
        </w:rPr>
        <w:t>in previous</w:t>
      </w:r>
      <w:r w:rsidRPr="00B92ED4">
        <w:rPr>
          <w:rFonts w:asciiTheme="majorHAnsi" w:hAnsiTheme="majorHAnsi" w:cstheme="majorHAnsi"/>
          <w:bCs/>
          <w:szCs w:val="20"/>
        </w:rPr>
        <w:t xml:space="preserve"> year</w:t>
      </w:r>
      <w:r>
        <w:rPr>
          <w:rFonts w:asciiTheme="majorHAnsi" w:hAnsiTheme="majorHAnsi" w:cstheme="majorHAnsi"/>
          <w:bCs/>
          <w:szCs w:val="20"/>
        </w:rPr>
        <w:t>s</w:t>
      </w:r>
      <w:r w:rsidRPr="00B92ED4">
        <w:rPr>
          <w:rFonts w:asciiTheme="majorHAnsi" w:hAnsiTheme="majorHAnsi" w:cstheme="majorHAnsi"/>
          <w:bCs/>
          <w:szCs w:val="20"/>
        </w:rPr>
        <w:t>, one of the most anticipated moments of the forum will be the presentation of the 7</w:t>
      </w:r>
      <w:r w:rsidRPr="00B92ED4">
        <w:rPr>
          <w:rFonts w:asciiTheme="majorHAnsi" w:hAnsiTheme="majorHAnsi" w:cstheme="majorHAnsi"/>
          <w:bCs/>
          <w:szCs w:val="20"/>
          <w:vertAlign w:val="superscript"/>
        </w:rPr>
        <w:t>th</w:t>
      </w:r>
      <w:r>
        <w:rPr>
          <w:rFonts w:asciiTheme="majorHAnsi" w:hAnsiTheme="majorHAnsi" w:cstheme="majorHAnsi"/>
          <w:bCs/>
          <w:szCs w:val="20"/>
        </w:rPr>
        <w:t xml:space="preserve"> </w:t>
      </w:r>
      <w:r w:rsidRPr="00B92ED4">
        <w:rPr>
          <w:rFonts w:asciiTheme="majorHAnsi" w:hAnsiTheme="majorHAnsi" w:cstheme="majorHAnsi"/>
          <w:bCs/>
          <w:szCs w:val="20"/>
        </w:rPr>
        <w:t xml:space="preserve">GPCA Legacy Award “Al </w:t>
      </w:r>
      <w:proofErr w:type="spellStart"/>
      <w:r w:rsidRPr="00B92ED4">
        <w:rPr>
          <w:rFonts w:asciiTheme="majorHAnsi" w:hAnsiTheme="majorHAnsi" w:cstheme="majorHAnsi"/>
          <w:bCs/>
          <w:szCs w:val="20"/>
        </w:rPr>
        <w:t>Rowad</w:t>
      </w:r>
      <w:proofErr w:type="spellEnd"/>
      <w:r w:rsidRPr="00B92ED4">
        <w:rPr>
          <w:rFonts w:asciiTheme="majorHAnsi" w:hAnsiTheme="majorHAnsi" w:cstheme="majorHAnsi"/>
          <w:bCs/>
          <w:szCs w:val="20"/>
        </w:rPr>
        <w:t xml:space="preserve">”, taking place on 8 December. The award </w:t>
      </w:r>
      <w:r>
        <w:rPr>
          <w:rFonts w:asciiTheme="majorHAnsi" w:hAnsiTheme="majorHAnsi" w:cstheme="majorHAnsi"/>
          <w:bCs/>
          <w:szCs w:val="20"/>
        </w:rPr>
        <w:t xml:space="preserve">will </w:t>
      </w:r>
      <w:r w:rsidRPr="00B92ED4">
        <w:rPr>
          <w:rFonts w:asciiTheme="majorHAnsi" w:hAnsiTheme="majorHAnsi" w:cstheme="majorHAnsi"/>
          <w:bCs/>
          <w:szCs w:val="20"/>
        </w:rPr>
        <w:t xml:space="preserve">honor </w:t>
      </w:r>
      <w:r>
        <w:rPr>
          <w:rFonts w:asciiTheme="majorHAnsi" w:hAnsiTheme="majorHAnsi" w:cstheme="majorHAnsi"/>
          <w:bCs/>
          <w:szCs w:val="20"/>
        </w:rPr>
        <w:t>an</w:t>
      </w:r>
      <w:r w:rsidRPr="00B92ED4">
        <w:rPr>
          <w:rFonts w:asciiTheme="majorHAnsi" w:hAnsiTheme="majorHAnsi" w:cstheme="majorHAnsi"/>
          <w:bCs/>
          <w:szCs w:val="20"/>
        </w:rPr>
        <w:t xml:space="preserve"> exceptional pioneer whose vision and leadership laid the foundations </w:t>
      </w:r>
      <w:r>
        <w:rPr>
          <w:rFonts w:asciiTheme="majorHAnsi" w:hAnsiTheme="majorHAnsi" w:cstheme="majorHAnsi"/>
          <w:bCs/>
          <w:szCs w:val="20"/>
        </w:rPr>
        <w:t>for</w:t>
      </w:r>
      <w:r w:rsidRPr="00B92ED4">
        <w:rPr>
          <w:rFonts w:asciiTheme="majorHAnsi" w:hAnsiTheme="majorHAnsi" w:cstheme="majorHAnsi"/>
          <w:bCs/>
          <w:szCs w:val="20"/>
        </w:rPr>
        <w:t xml:space="preserve"> the chemical industry in the Arabian Gulf, celebrating their enduring impact and contribution to the sector’s growth and global reputation.</w:t>
      </w:r>
    </w:p>
    <w:p w14:paraId="41EC174D" w14:textId="77777777" w:rsidR="00CB5A1B" w:rsidRDefault="00CB5A1B" w:rsidP="00E06EFE">
      <w:pPr>
        <w:spacing w:after="0" w:line="240" w:lineRule="auto"/>
        <w:rPr>
          <w:rFonts w:asciiTheme="majorHAnsi" w:hAnsiTheme="majorHAnsi" w:cstheme="majorHAnsi"/>
          <w:bCs/>
          <w:szCs w:val="20"/>
        </w:rPr>
      </w:pPr>
    </w:p>
    <w:p w14:paraId="434482BC" w14:textId="58F1D29F" w:rsidR="00294F2F" w:rsidRDefault="00294F2F" w:rsidP="00294F2F">
      <w:pPr>
        <w:spacing w:after="0" w:line="240" w:lineRule="auto"/>
        <w:rPr>
          <w:rFonts w:asciiTheme="majorHAnsi" w:hAnsiTheme="majorHAnsi" w:cstheme="majorHAnsi"/>
          <w:bCs/>
          <w:szCs w:val="20"/>
        </w:rPr>
      </w:pPr>
      <w:r w:rsidRPr="00AB5C35">
        <w:rPr>
          <w:rFonts w:asciiTheme="majorHAnsi" w:hAnsiTheme="majorHAnsi" w:cstheme="majorHAnsi"/>
          <w:bCs/>
          <w:szCs w:val="20"/>
        </w:rPr>
        <w:t>Dr. Abdulwahab Al-Sadoun, Secretary General</w:t>
      </w:r>
      <w:r w:rsidR="00B92ED4">
        <w:rPr>
          <w:rFonts w:asciiTheme="majorHAnsi" w:hAnsiTheme="majorHAnsi" w:cstheme="majorHAnsi"/>
          <w:bCs/>
          <w:szCs w:val="20"/>
        </w:rPr>
        <w:t xml:space="preserve">, </w:t>
      </w:r>
      <w:r w:rsidRPr="00AB5C35">
        <w:rPr>
          <w:rFonts w:asciiTheme="majorHAnsi" w:hAnsiTheme="majorHAnsi" w:cstheme="majorHAnsi"/>
          <w:bCs/>
          <w:szCs w:val="20"/>
        </w:rPr>
        <w:t xml:space="preserve">GPCA, commented: </w:t>
      </w:r>
      <w:r w:rsidRPr="00243852">
        <w:rPr>
          <w:rFonts w:asciiTheme="majorHAnsi" w:hAnsiTheme="majorHAnsi" w:cstheme="majorHAnsi"/>
          <w:bCs/>
          <w:szCs w:val="20"/>
        </w:rPr>
        <w:t xml:space="preserve">“In this new era of global rebalancing, emerging trade flows and strategic partnerships present </w:t>
      </w:r>
      <w:r>
        <w:rPr>
          <w:rFonts w:asciiTheme="majorHAnsi" w:hAnsiTheme="majorHAnsi" w:cstheme="majorHAnsi"/>
          <w:bCs/>
          <w:szCs w:val="20"/>
        </w:rPr>
        <w:t>new</w:t>
      </w:r>
      <w:r w:rsidRPr="00243852">
        <w:rPr>
          <w:rFonts w:asciiTheme="majorHAnsi" w:hAnsiTheme="majorHAnsi" w:cstheme="majorHAnsi"/>
          <w:bCs/>
          <w:szCs w:val="20"/>
        </w:rPr>
        <w:t xml:space="preserve"> opportunities </w:t>
      </w:r>
      <w:r>
        <w:rPr>
          <w:rFonts w:asciiTheme="majorHAnsi" w:hAnsiTheme="majorHAnsi" w:cstheme="majorHAnsi"/>
          <w:bCs/>
          <w:szCs w:val="20"/>
        </w:rPr>
        <w:t xml:space="preserve">to reinvent the GCC chemical industry’s competitiveness and pursue new avenues for </w:t>
      </w:r>
      <w:r w:rsidRPr="00243852">
        <w:rPr>
          <w:rFonts w:asciiTheme="majorHAnsi" w:hAnsiTheme="majorHAnsi" w:cstheme="majorHAnsi"/>
          <w:bCs/>
          <w:szCs w:val="20"/>
        </w:rPr>
        <w:t xml:space="preserve">growth. The </w:t>
      </w:r>
      <w:r>
        <w:rPr>
          <w:rFonts w:asciiTheme="majorHAnsi" w:hAnsiTheme="majorHAnsi" w:cstheme="majorHAnsi"/>
          <w:bCs/>
          <w:szCs w:val="20"/>
        </w:rPr>
        <w:t xml:space="preserve">Annual </w:t>
      </w:r>
      <w:r w:rsidRPr="00243852">
        <w:rPr>
          <w:rFonts w:asciiTheme="majorHAnsi" w:hAnsiTheme="majorHAnsi" w:cstheme="majorHAnsi"/>
          <w:bCs/>
          <w:szCs w:val="20"/>
        </w:rPr>
        <w:t xml:space="preserve">GPCA Forum </w:t>
      </w:r>
      <w:r>
        <w:rPr>
          <w:rFonts w:asciiTheme="majorHAnsi" w:hAnsiTheme="majorHAnsi" w:cstheme="majorHAnsi"/>
          <w:bCs/>
          <w:szCs w:val="20"/>
        </w:rPr>
        <w:t>is the ideal</w:t>
      </w:r>
      <w:r w:rsidRPr="00243852">
        <w:rPr>
          <w:rFonts w:asciiTheme="majorHAnsi" w:hAnsiTheme="majorHAnsi" w:cstheme="majorHAnsi"/>
          <w:bCs/>
          <w:szCs w:val="20"/>
        </w:rPr>
        <w:t xml:space="preserve"> platform to ignite collaboration</w:t>
      </w:r>
      <w:r>
        <w:rPr>
          <w:rFonts w:asciiTheme="majorHAnsi" w:hAnsiTheme="majorHAnsi" w:cstheme="majorHAnsi"/>
          <w:bCs/>
          <w:szCs w:val="20"/>
        </w:rPr>
        <w:t xml:space="preserve">, while </w:t>
      </w:r>
      <w:r w:rsidRPr="00243852">
        <w:rPr>
          <w:rFonts w:asciiTheme="majorHAnsi" w:hAnsiTheme="majorHAnsi" w:cstheme="majorHAnsi"/>
          <w:bCs/>
          <w:szCs w:val="20"/>
        </w:rPr>
        <w:t xml:space="preserve">driving innovation, advancing sustainability, and building </w:t>
      </w:r>
      <w:r>
        <w:rPr>
          <w:rFonts w:asciiTheme="majorHAnsi" w:hAnsiTheme="majorHAnsi" w:cstheme="majorHAnsi"/>
          <w:bCs/>
          <w:szCs w:val="20"/>
        </w:rPr>
        <w:t xml:space="preserve">industry </w:t>
      </w:r>
      <w:r w:rsidRPr="00243852">
        <w:rPr>
          <w:rFonts w:asciiTheme="majorHAnsi" w:hAnsiTheme="majorHAnsi" w:cstheme="majorHAnsi"/>
          <w:bCs/>
          <w:szCs w:val="20"/>
        </w:rPr>
        <w:t>resilience.</w:t>
      </w:r>
      <w:r>
        <w:rPr>
          <w:rFonts w:asciiTheme="majorHAnsi" w:hAnsiTheme="majorHAnsi" w:cstheme="majorHAnsi"/>
          <w:bCs/>
          <w:szCs w:val="20"/>
        </w:rPr>
        <w:t xml:space="preserve"> </w:t>
      </w:r>
      <w:r w:rsidRPr="00243852">
        <w:rPr>
          <w:rFonts w:asciiTheme="majorHAnsi" w:hAnsiTheme="majorHAnsi" w:cstheme="majorHAnsi"/>
          <w:bCs/>
          <w:szCs w:val="20"/>
        </w:rPr>
        <w:t xml:space="preserve">We invite the global and regional chemical industry community to join us </w:t>
      </w:r>
      <w:r>
        <w:rPr>
          <w:rFonts w:asciiTheme="majorHAnsi" w:hAnsiTheme="majorHAnsi" w:cstheme="majorHAnsi"/>
          <w:bCs/>
          <w:szCs w:val="20"/>
        </w:rPr>
        <w:t xml:space="preserve">this December in Bahrain </w:t>
      </w:r>
      <w:r w:rsidRPr="00243852">
        <w:rPr>
          <w:rFonts w:asciiTheme="majorHAnsi" w:hAnsiTheme="majorHAnsi" w:cstheme="majorHAnsi"/>
          <w:bCs/>
          <w:szCs w:val="20"/>
        </w:rPr>
        <w:t xml:space="preserve">for four days </w:t>
      </w:r>
      <w:r>
        <w:rPr>
          <w:rFonts w:asciiTheme="majorHAnsi" w:hAnsiTheme="majorHAnsi" w:cstheme="majorHAnsi"/>
          <w:bCs/>
          <w:szCs w:val="20"/>
        </w:rPr>
        <w:t xml:space="preserve">full </w:t>
      </w:r>
      <w:r w:rsidRPr="00243852">
        <w:rPr>
          <w:rFonts w:asciiTheme="majorHAnsi" w:hAnsiTheme="majorHAnsi" w:cstheme="majorHAnsi"/>
          <w:bCs/>
          <w:szCs w:val="20"/>
        </w:rPr>
        <w:t xml:space="preserve">of networking, knowledge </w:t>
      </w:r>
      <w:r>
        <w:rPr>
          <w:rFonts w:asciiTheme="majorHAnsi" w:hAnsiTheme="majorHAnsi" w:cstheme="majorHAnsi"/>
          <w:bCs/>
          <w:szCs w:val="20"/>
        </w:rPr>
        <w:t>sharing</w:t>
      </w:r>
      <w:r w:rsidRPr="00243852">
        <w:rPr>
          <w:rFonts w:asciiTheme="majorHAnsi" w:hAnsiTheme="majorHAnsi" w:cstheme="majorHAnsi"/>
          <w:bCs/>
          <w:szCs w:val="20"/>
        </w:rPr>
        <w:t>, and collaboration</w:t>
      </w:r>
      <w:r>
        <w:rPr>
          <w:rFonts w:asciiTheme="majorHAnsi" w:hAnsiTheme="majorHAnsi" w:cstheme="majorHAnsi"/>
          <w:bCs/>
          <w:szCs w:val="20"/>
        </w:rPr>
        <w:t xml:space="preserve"> to </w:t>
      </w:r>
      <w:r w:rsidRPr="00243852">
        <w:rPr>
          <w:rFonts w:asciiTheme="majorHAnsi" w:hAnsiTheme="majorHAnsi" w:cstheme="majorHAnsi"/>
          <w:bCs/>
          <w:szCs w:val="20"/>
        </w:rPr>
        <w:t>shape the future</w:t>
      </w:r>
      <w:r w:rsidR="00B92ED4">
        <w:rPr>
          <w:rFonts w:asciiTheme="majorHAnsi" w:hAnsiTheme="majorHAnsi" w:cstheme="majorHAnsi"/>
          <w:bCs/>
          <w:szCs w:val="20"/>
        </w:rPr>
        <w:t xml:space="preserve"> </w:t>
      </w:r>
      <w:r>
        <w:rPr>
          <w:rFonts w:asciiTheme="majorHAnsi" w:hAnsiTheme="majorHAnsi" w:cstheme="majorHAnsi"/>
          <w:bCs/>
          <w:szCs w:val="20"/>
        </w:rPr>
        <w:t>together.”</w:t>
      </w:r>
    </w:p>
    <w:p w14:paraId="1897B417" w14:textId="77777777" w:rsidR="00E06EFE" w:rsidRDefault="00E06EFE" w:rsidP="00E06EFE">
      <w:pPr>
        <w:spacing w:after="0" w:line="240" w:lineRule="auto"/>
        <w:rPr>
          <w:rFonts w:asciiTheme="majorHAnsi" w:hAnsiTheme="majorHAnsi" w:cstheme="majorHAnsi"/>
          <w:bCs/>
          <w:szCs w:val="20"/>
        </w:rPr>
      </w:pPr>
    </w:p>
    <w:p w14:paraId="5B76E633" w14:textId="616520CC" w:rsidR="00CE452F" w:rsidRPr="00C11DC5" w:rsidRDefault="006F6B94" w:rsidP="00D907B3">
      <w:pPr>
        <w:rPr>
          <w:rFonts w:asciiTheme="majorHAnsi" w:hAnsiTheme="majorHAnsi" w:cstheme="majorHAnsi"/>
          <w:bCs/>
          <w:szCs w:val="20"/>
        </w:rPr>
      </w:pPr>
      <w:r>
        <w:rPr>
          <w:rFonts w:asciiTheme="majorHAnsi" w:hAnsiTheme="majorHAnsi" w:cstheme="majorHAnsi"/>
          <w:bCs/>
          <w:szCs w:val="20"/>
        </w:rPr>
        <w:t xml:space="preserve">To </w:t>
      </w:r>
      <w:r w:rsidR="00D54DD8">
        <w:rPr>
          <w:rFonts w:asciiTheme="majorHAnsi" w:hAnsiTheme="majorHAnsi" w:cstheme="majorHAnsi"/>
          <w:bCs/>
          <w:szCs w:val="20"/>
        </w:rPr>
        <w:t>learn more</w:t>
      </w:r>
      <w:r w:rsidR="006C42DA" w:rsidRPr="006C42DA">
        <w:rPr>
          <w:rFonts w:asciiTheme="majorHAnsi" w:hAnsiTheme="majorHAnsi" w:cstheme="majorHAnsi"/>
          <w:bCs/>
          <w:szCs w:val="20"/>
        </w:rPr>
        <w:t>, visit</w:t>
      </w:r>
      <w:r>
        <w:rPr>
          <w:rFonts w:asciiTheme="majorHAnsi" w:hAnsiTheme="majorHAnsi" w:cstheme="majorHAnsi"/>
          <w:bCs/>
          <w:szCs w:val="20"/>
        </w:rPr>
        <w:t xml:space="preserve">: </w:t>
      </w:r>
      <w:hyperlink r:id="rId8" w:history="1">
        <w:r w:rsidR="00243852" w:rsidRPr="005771D9">
          <w:rPr>
            <w:rStyle w:val="Hyperlink"/>
            <w:rFonts w:asciiTheme="majorHAnsi" w:hAnsiTheme="majorHAnsi" w:cstheme="majorHAnsi"/>
            <w:bCs/>
            <w:szCs w:val="20"/>
          </w:rPr>
          <w:t>www.gpcaforum.com</w:t>
        </w:r>
      </w:hyperlink>
      <w:r w:rsidR="00243852">
        <w:rPr>
          <w:rFonts w:asciiTheme="majorHAnsi" w:hAnsiTheme="majorHAnsi" w:cstheme="majorHAnsi"/>
          <w:bCs/>
          <w:szCs w:val="20"/>
        </w:rPr>
        <w:t>.</w:t>
      </w:r>
    </w:p>
    <w:p w14:paraId="68579F9C" w14:textId="77777777" w:rsidR="00C11DC5" w:rsidRDefault="00C11DC5" w:rsidP="00C11DC5">
      <w:pPr>
        <w:spacing w:after="0" w:line="240" w:lineRule="auto"/>
        <w:rPr>
          <w:rFonts w:asciiTheme="majorHAnsi" w:hAnsiTheme="majorHAnsi" w:cstheme="majorHAnsi"/>
          <w:bCs/>
          <w:szCs w:val="20"/>
        </w:rPr>
      </w:pPr>
    </w:p>
    <w:p w14:paraId="11E48F99" w14:textId="4A760B05" w:rsidR="000D0A06" w:rsidRPr="000D0A06" w:rsidRDefault="000D0A06" w:rsidP="000D0A06">
      <w:pPr>
        <w:pStyle w:val="ListParagraph"/>
        <w:numPr>
          <w:ilvl w:val="0"/>
          <w:numId w:val="24"/>
        </w:numPr>
        <w:jc w:val="center"/>
        <w:rPr>
          <w:rFonts w:asciiTheme="majorHAnsi" w:hAnsiTheme="majorHAnsi" w:cstheme="majorHAnsi"/>
          <w:b/>
          <w:szCs w:val="20"/>
        </w:rPr>
      </w:pPr>
      <w:r w:rsidRPr="000D0A06">
        <w:rPr>
          <w:rFonts w:asciiTheme="majorHAnsi" w:hAnsiTheme="majorHAnsi" w:cstheme="majorHAnsi"/>
          <w:b/>
          <w:szCs w:val="20"/>
        </w:rPr>
        <w:t>Ends -</w:t>
      </w:r>
    </w:p>
    <w:p w14:paraId="64EF4BFB" w14:textId="77777777" w:rsidR="000D0A06" w:rsidRPr="000D0A06" w:rsidRDefault="000D0A06" w:rsidP="000D0A06">
      <w:pPr>
        <w:spacing w:after="0" w:line="240" w:lineRule="auto"/>
        <w:rPr>
          <w:rFonts w:asciiTheme="majorHAnsi" w:hAnsiTheme="majorHAnsi" w:cstheme="majorHAnsi"/>
          <w:bCs/>
          <w:szCs w:val="20"/>
        </w:rPr>
      </w:pPr>
    </w:p>
    <w:p w14:paraId="019AC9BA" w14:textId="77777777" w:rsidR="00295D7E" w:rsidRPr="00310C63" w:rsidRDefault="00295D7E" w:rsidP="00CD0446">
      <w:pPr>
        <w:spacing w:after="0" w:line="240" w:lineRule="auto"/>
        <w:rPr>
          <w:rFonts w:asciiTheme="majorHAnsi" w:eastAsia="Calibri" w:hAnsiTheme="majorHAnsi" w:cstheme="majorHAnsi"/>
          <w:b/>
          <w:bCs/>
          <w:color w:val="000000"/>
          <w:szCs w:val="18"/>
          <w:u w:val="single"/>
        </w:rPr>
      </w:pPr>
      <w:r w:rsidRPr="00310C63">
        <w:rPr>
          <w:rFonts w:asciiTheme="majorHAnsi" w:eastAsia="Calibri" w:hAnsiTheme="majorHAnsi" w:cstheme="majorHAnsi"/>
          <w:b/>
          <w:bCs/>
          <w:color w:val="000000"/>
          <w:szCs w:val="18"/>
          <w:u w:val="single"/>
        </w:rPr>
        <w:t>About the Gulf Petrochemicals &amp; Chemicals Association</w:t>
      </w:r>
    </w:p>
    <w:p w14:paraId="7BCAF5C9" w14:textId="77777777" w:rsidR="00736538" w:rsidRDefault="00736538" w:rsidP="00CD0446">
      <w:pPr>
        <w:spacing w:after="0" w:line="240" w:lineRule="auto"/>
        <w:jc w:val="both"/>
        <w:rPr>
          <w:rFonts w:asciiTheme="majorHAnsi" w:eastAsia="Calibri" w:hAnsiTheme="majorHAnsi" w:cstheme="majorHAnsi"/>
          <w:color w:val="000000"/>
          <w:szCs w:val="18"/>
        </w:rPr>
      </w:pPr>
    </w:p>
    <w:p w14:paraId="2A399EF1" w14:textId="75DEB4CC" w:rsidR="00CB63CD" w:rsidRPr="00310C63" w:rsidRDefault="00CB63CD" w:rsidP="00CD0446">
      <w:pPr>
        <w:spacing w:after="0" w:line="240" w:lineRule="auto"/>
        <w:jc w:val="both"/>
        <w:rPr>
          <w:rFonts w:asciiTheme="majorHAnsi" w:eastAsia="Calibri" w:hAnsiTheme="majorHAnsi" w:cstheme="majorHAnsi"/>
          <w:color w:val="000000"/>
          <w:szCs w:val="18"/>
        </w:rPr>
      </w:pPr>
      <w:r w:rsidRPr="00310C63">
        <w:rPr>
          <w:rFonts w:asciiTheme="majorHAnsi" w:eastAsia="Calibri" w:hAnsiTheme="majorHAnsi" w:cstheme="majorHAnsi"/>
          <w:color w:val="000000"/>
          <w:szCs w:val="18"/>
        </w:rPr>
        <w:t>The Gulf Petrochemicals and Chemicals Association (GPCA) was established in 2006 to represent the downstream hydrocarbon industry in the Arabian Gulf. Today, the association voices the common interests of more than 2</w:t>
      </w:r>
      <w:r w:rsidR="00B364DC" w:rsidRPr="00310C63">
        <w:rPr>
          <w:rFonts w:asciiTheme="majorHAnsi" w:eastAsia="Calibri" w:hAnsiTheme="majorHAnsi" w:cstheme="majorHAnsi"/>
          <w:color w:val="000000"/>
          <w:szCs w:val="18"/>
        </w:rPr>
        <w:t>5</w:t>
      </w:r>
      <w:r w:rsidRPr="00310C63">
        <w:rPr>
          <w:rFonts w:asciiTheme="majorHAnsi" w:eastAsia="Calibri" w:hAnsiTheme="majorHAnsi" w:cstheme="majorHAnsi"/>
          <w:color w:val="000000"/>
          <w:szCs w:val="18"/>
        </w:rPr>
        <w:t>0 member companies from the chemical and allied industries, accounting for over 95</w:t>
      </w:r>
      <w:r w:rsidR="0008051A" w:rsidRPr="00310C63">
        <w:rPr>
          <w:rFonts w:asciiTheme="majorHAnsi" w:eastAsia="Calibri" w:hAnsiTheme="majorHAnsi" w:cstheme="majorHAnsi"/>
          <w:color w:val="000000"/>
          <w:szCs w:val="18"/>
        </w:rPr>
        <w:t xml:space="preserve"> percent</w:t>
      </w:r>
      <w:r w:rsidRPr="00310C63">
        <w:rPr>
          <w:rFonts w:asciiTheme="majorHAnsi" w:eastAsia="Calibri" w:hAnsiTheme="majorHAnsi" w:cstheme="majorHAnsi"/>
          <w:color w:val="000000"/>
          <w:szCs w:val="18"/>
        </w:rPr>
        <w:t xml:space="preserve"> of chemical output in the GCC. The industry makes up the second largest manufacturing sector in the region, producing over US</w:t>
      </w:r>
      <w:r w:rsidR="00B364DC" w:rsidRPr="00310C63">
        <w:rPr>
          <w:rFonts w:asciiTheme="majorHAnsi" w:eastAsia="Calibri" w:hAnsiTheme="majorHAnsi" w:cstheme="majorHAnsi"/>
          <w:color w:val="000000"/>
          <w:szCs w:val="18"/>
        </w:rPr>
        <w:t xml:space="preserve">D </w:t>
      </w:r>
      <w:r w:rsidRPr="00310C63">
        <w:rPr>
          <w:rFonts w:asciiTheme="majorHAnsi" w:eastAsia="Calibri" w:hAnsiTheme="majorHAnsi" w:cstheme="majorHAnsi"/>
          <w:color w:val="000000"/>
          <w:szCs w:val="18"/>
        </w:rPr>
        <w:t>108 billion worth of products every year.</w:t>
      </w:r>
    </w:p>
    <w:p w14:paraId="31CC1C87" w14:textId="77777777" w:rsidR="00736538" w:rsidRDefault="00736538" w:rsidP="00CD0446">
      <w:pPr>
        <w:spacing w:after="0" w:line="240" w:lineRule="auto"/>
        <w:jc w:val="both"/>
        <w:rPr>
          <w:rFonts w:asciiTheme="majorHAnsi" w:eastAsia="Calibri" w:hAnsiTheme="majorHAnsi" w:cstheme="majorHAnsi"/>
          <w:color w:val="000000"/>
          <w:szCs w:val="18"/>
        </w:rPr>
      </w:pPr>
    </w:p>
    <w:p w14:paraId="7F934A21" w14:textId="34440DA4" w:rsidR="00CB63CD" w:rsidRPr="00310C63" w:rsidRDefault="00CB63CD" w:rsidP="00CD0446">
      <w:pPr>
        <w:spacing w:after="0" w:line="240" w:lineRule="auto"/>
        <w:jc w:val="both"/>
        <w:rPr>
          <w:rFonts w:asciiTheme="majorHAnsi" w:eastAsia="Calibri" w:hAnsiTheme="majorHAnsi" w:cstheme="majorHAnsi"/>
          <w:color w:val="000000"/>
          <w:szCs w:val="18"/>
        </w:rPr>
      </w:pPr>
      <w:r w:rsidRPr="00310C63">
        <w:rPr>
          <w:rFonts w:asciiTheme="majorHAnsi" w:eastAsia="Calibri" w:hAnsiTheme="majorHAnsi" w:cstheme="majorHAnsi"/>
          <w:color w:val="000000"/>
          <w:szCs w:val="18"/>
        </w:rPr>
        <w:t xml:space="preserve">GPCA supports the petrochemical and chemical industry in the Arabian Gulf through advocacy, networking and thought leadership initiatives aimed at helping member companies to connect, share and advance </w:t>
      </w:r>
      <w:r w:rsidRPr="00310C63">
        <w:rPr>
          <w:rFonts w:asciiTheme="majorHAnsi" w:eastAsia="Calibri" w:hAnsiTheme="majorHAnsi" w:cstheme="majorHAnsi"/>
          <w:color w:val="000000"/>
          <w:szCs w:val="18"/>
        </w:rPr>
        <w:lastRenderedPageBreak/>
        <w:t xml:space="preserve">knowledge, contribute to international dialogue, and become prime influencers in shaping the future of the global petrochemicals industry. </w:t>
      </w:r>
    </w:p>
    <w:p w14:paraId="4BC8EAA6" w14:textId="77777777" w:rsidR="00736538" w:rsidRDefault="00736538" w:rsidP="00CD0446">
      <w:pPr>
        <w:spacing w:after="0" w:line="240" w:lineRule="auto"/>
        <w:jc w:val="both"/>
        <w:rPr>
          <w:rFonts w:asciiTheme="majorHAnsi" w:eastAsia="Calibri" w:hAnsiTheme="majorHAnsi" w:cstheme="majorHAnsi"/>
          <w:color w:val="000000"/>
          <w:szCs w:val="18"/>
        </w:rPr>
      </w:pPr>
    </w:p>
    <w:p w14:paraId="508FE3BD" w14:textId="4AC60B5D" w:rsidR="00CB63CD" w:rsidRPr="00310C63" w:rsidRDefault="00CB63CD" w:rsidP="00CD0446">
      <w:pPr>
        <w:spacing w:after="0" w:line="240" w:lineRule="auto"/>
        <w:jc w:val="both"/>
        <w:rPr>
          <w:rFonts w:asciiTheme="majorHAnsi" w:eastAsia="Calibri" w:hAnsiTheme="majorHAnsi" w:cstheme="majorHAnsi"/>
          <w:color w:val="000000"/>
          <w:szCs w:val="18"/>
        </w:rPr>
      </w:pPr>
      <w:r w:rsidRPr="00310C63">
        <w:rPr>
          <w:rFonts w:asciiTheme="majorHAnsi" w:eastAsia="Calibri" w:hAnsiTheme="majorHAnsi" w:cstheme="majorHAnsi"/>
          <w:color w:val="000000"/>
          <w:szCs w:val="18"/>
        </w:rPr>
        <w:t xml:space="preserve">Committed to providing a regional platform for stakeholders from around the world, GPCA manages six working committees – Plastics, Supply Chain, </w:t>
      </w:r>
      <w:r w:rsidR="004A2270">
        <w:rPr>
          <w:rFonts w:asciiTheme="majorHAnsi" w:eastAsia="Calibri" w:hAnsiTheme="majorHAnsi" w:cstheme="majorHAnsi"/>
          <w:color w:val="000000"/>
          <w:szCs w:val="18"/>
        </w:rPr>
        <w:t>Agri-Nutrients (</w:t>
      </w:r>
      <w:r w:rsidRPr="00310C63">
        <w:rPr>
          <w:rFonts w:asciiTheme="majorHAnsi" w:eastAsia="Calibri" w:hAnsiTheme="majorHAnsi" w:cstheme="majorHAnsi"/>
          <w:color w:val="000000"/>
          <w:szCs w:val="18"/>
        </w:rPr>
        <w:t>Fertilizers</w:t>
      </w:r>
      <w:r w:rsidR="004A2270">
        <w:rPr>
          <w:rFonts w:asciiTheme="majorHAnsi" w:eastAsia="Calibri" w:hAnsiTheme="majorHAnsi" w:cstheme="majorHAnsi"/>
          <w:color w:val="000000"/>
          <w:szCs w:val="18"/>
        </w:rPr>
        <w:t>)</w:t>
      </w:r>
      <w:r w:rsidRPr="00310C63">
        <w:rPr>
          <w:rFonts w:asciiTheme="majorHAnsi" w:eastAsia="Calibri" w:hAnsiTheme="majorHAnsi" w:cstheme="majorHAnsi"/>
          <w:color w:val="000000"/>
          <w:szCs w:val="18"/>
        </w:rPr>
        <w:t>, International Trade, Research and Innovation, and Responsible Care – and organizes six world-class events each year. The association also publishes an annual report, regular newsletters and various other industry reports.</w:t>
      </w:r>
    </w:p>
    <w:p w14:paraId="44D8044E" w14:textId="77777777" w:rsidR="00736538" w:rsidRDefault="00736538" w:rsidP="00CD0446">
      <w:pPr>
        <w:spacing w:after="0" w:line="240" w:lineRule="auto"/>
        <w:rPr>
          <w:rFonts w:asciiTheme="majorHAnsi" w:eastAsia="Calibri" w:hAnsiTheme="majorHAnsi" w:cstheme="majorHAnsi"/>
          <w:color w:val="000000"/>
          <w:szCs w:val="18"/>
        </w:rPr>
      </w:pPr>
    </w:p>
    <w:p w14:paraId="3B20A2C0" w14:textId="0B688C38" w:rsidR="00CB63CD" w:rsidRPr="00310C63" w:rsidRDefault="00CB63CD" w:rsidP="00CD0446">
      <w:pPr>
        <w:spacing w:after="0" w:line="240" w:lineRule="auto"/>
        <w:rPr>
          <w:rFonts w:asciiTheme="majorHAnsi" w:eastAsia="Calibri" w:hAnsiTheme="majorHAnsi" w:cstheme="majorHAnsi"/>
          <w:color w:val="000000"/>
          <w:szCs w:val="18"/>
        </w:rPr>
      </w:pPr>
      <w:r w:rsidRPr="00310C63">
        <w:rPr>
          <w:rFonts w:asciiTheme="majorHAnsi" w:eastAsia="Calibri" w:hAnsiTheme="majorHAnsi" w:cstheme="majorHAnsi"/>
          <w:color w:val="000000"/>
          <w:szCs w:val="18"/>
        </w:rPr>
        <w:t xml:space="preserve">For more information, visit </w:t>
      </w:r>
      <w:hyperlink r:id="rId9" w:history="1">
        <w:r w:rsidRPr="00310C63">
          <w:rPr>
            <w:rStyle w:val="Hyperlink"/>
            <w:rFonts w:asciiTheme="majorHAnsi" w:eastAsia="Calibri" w:hAnsiTheme="majorHAnsi" w:cstheme="majorHAnsi"/>
            <w:szCs w:val="18"/>
          </w:rPr>
          <w:t>www.gpca.org.ae</w:t>
        </w:r>
      </w:hyperlink>
      <w:r w:rsidR="00585DDD" w:rsidRPr="00310C63">
        <w:rPr>
          <w:rFonts w:asciiTheme="majorHAnsi" w:eastAsia="Calibri" w:hAnsiTheme="majorHAnsi" w:cstheme="majorHAnsi"/>
          <w:color w:val="000000"/>
          <w:szCs w:val="18"/>
        </w:rPr>
        <w:t>.</w:t>
      </w:r>
    </w:p>
    <w:p w14:paraId="1A9606B5" w14:textId="77777777" w:rsidR="00736538" w:rsidRDefault="00736538" w:rsidP="00CD0446">
      <w:pPr>
        <w:spacing w:after="0" w:line="240" w:lineRule="auto"/>
        <w:rPr>
          <w:rFonts w:asciiTheme="majorHAnsi" w:eastAsia="Calibri" w:hAnsiTheme="majorHAnsi" w:cstheme="majorHAnsi"/>
          <w:color w:val="000000"/>
          <w:szCs w:val="18"/>
        </w:rPr>
      </w:pPr>
    </w:p>
    <w:p w14:paraId="24FCFB4B" w14:textId="2E29F483" w:rsidR="00AF44C0" w:rsidRPr="003B2099" w:rsidRDefault="00585DDD" w:rsidP="00CD0446">
      <w:pPr>
        <w:spacing w:after="0" w:line="240" w:lineRule="auto"/>
        <w:rPr>
          <w:rFonts w:asciiTheme="majorHAnsi" w:eastAsia="Calibri" w:hAnsiTheme="majorHAnsi" w:cstheme="majorHAnsi"/>
          <w:color w:val="000000"/>
          <w:szCs w:val="18"/>
          <w:lang w:val="pt-PT"/>
        </w:rPr>
      </w:pPr>
      <w:r w:rsidRPr="003B2099">
        <w:rPr>
          <w:rFonts w:asciiTheme="majorHAnsi" w:eastAsia="Calibri" w:hAnsiTheme="majorHAnsi" w:cstheme="majorHAnsi"/>
          <w:color w:val="000000"/>
          <w:szCs w:val="18"/>
          <w:lang w:val="pt-PT"/>
        </w:rPr>
        <w:t xml:space="preserve">Contact: </w:t>
      </w:r>
      <w:r w:rsidRPr="003B2099">
        <w:rPr>
          <w:rFonts w:asciiTheme="majorHAnsi" w:eastAsia="Calibri" w:hAnsiTheme="majorHAnsi" w:cstheme="majorHAnsi"/>
          <w:color w:val="000000"/>
          <w:szCs w:val="18"/>
          <w:lang w:val="pt-PT"/>
        </w:rPr>
        <w:br/>
      </w:r>
      <w:r w:rsidR="00AF44C0" w:rsidRPr="003B2099">
        <w:rPr>
          <w:rFonts w:asciiTheme="majorHAnsi" w:eastAsia="Calibri" w:hAnsiTheme="majorHAnsi" w:cstheme="majorHAnsi"/>
          <w:color w:val="000000"/>
          <w:szCs w:val="18"/>
          <w:lang w:val="pt-PT"/>
        </w:rPr>
        <w:t>Dima Horani</w:t>
      </w:r>
    </w:p>
    <w:p w14:paraId="353EEA90" w14:textId="77777777" w:rsidR="00AF44C0" w:rsidRPr="003B2099" w:rsidRDefault="00AF44C0" w:rsidP="00CD0446">
      <w:pPr>
        <w:spacing w:after="0" w:line="240" w:lineRule="auto"/>
        <w:rPr>
          <w:rFonts w:asciiTheme="majorHAnsi" w:eastAsia="Calibri" w:hAnsiTheme="majorHAnsi" w:cstheme="majorHAnsi"/>
          <w:color w:val="000000"/>
          <w:szCs w:val="18"/>
          <w:lang w:val="pt-PT"/>
        </w:rPr>
      </w:pPr>
      <w:r w:rsidRPr="003B2099">
        <w:rPr>
          <w:rFonts w:asciiTheme="majorHAnsi" w:eastAsia="Calibri" w:hAnsiTheme="majorHAnsi" w:cstheme="majorHAnsi"/>
          <w:color w:val="000000"/>
          <w:szCs w:val="18"/>
          <w:lang w:val="pt-PT"/>
        </w:rPr>
        <w:t xml:space="preserve">E: </w:t>
      </w:r>
      <w:hyperlink r:id="rId10" w:history="1">
        <w:r w:rsidRPr="003B2099">
          <w:rPr>
            <w:rStyle w:val="Hyperlink"/>
            <w:rFonts w:asciiTheme="majorHAnsi" w:eastAsia="Calibri" w:hAnsiTheme="majorHAnsi" w:cstheme="majorHAnsi"/>
            <w:szCs w:val="18"/>
            <w:lang w:val="pt-PT"/>
          </w:rPr>
          <w:t>dima@gpca.org.ae</w:t>
        </w:r>
      </w:hyperlink>
    </w:p>
    <w:p w14:paraId="54769E64" w14:textId="118E6749" w:rsidR="00AF44C0" w:rsidRPr="003B2099" w:rsidRDefault="00AF44C0" w:rsidP="00CD0446">
      <w:pPr>
        <w:spacing w:after="0" w:line="240" w:lineRule="auto"/>
        <w:rPr>
          <w:rFonts w:asciiTheme="majorHAnsi" w:eastAsia="Calibri" w:hAnsiTheme="majorHAnsi" w:cstheme="majorHAnsi"/>
          <w:color w:val="000000"/>
          <w:szCs w:val="18"/>
          <w:lang w:val="pt-PT"/>
        </w:rPr>
      </w:pPr>
      <w:r w:rsidRPr="003B2099">
        <w:rPr>
          <w:rFonts w:asciiTheme="majorHAnsi" w:eastAsia="Calibri" w:hAnsiTheme="majorHAnsi" w:cstheme="majorHAnsi"/>
          <w:color w:val="000000"/>
          <w:szCs w:val="18"/>
          <w:lang w:val="pt-PT"/>
        </w:rPr>
        <w:t xml:space="preserve">Tel: +971 </w:t>
      </w:r>
      <w:r w:rsidR="004F1E10" w:rsidRPr="003B2099">
        <w:rPr>
          <w:rFonts w:asciiTheme="majorHAnsi" w:eastAsia="Calibri" w:hAnsiTheme="majorHAnsi" w:cstheme="majorHAnsi"/>
          <w:color w:val="000000"/>
          <w:szCs w:val="18"/>
          <w:lang w:val="pt-PT"/>
        </w:rPr>
        <w:t>(</w:t>
      </w:r>
      <w:r w:rsidRPr="003B2099">
        <w:rPr>
          <w:rFonts w:asciiTheme="majorHAnsi" w:eastAsia="Calibri" w:hAnsiTheme="majorHAnsi" w:cstheme="majorHAnsi"/>
          <w:color w:val="000000"/>
          <w:szCs w:val="18"/>
          <w:lang w:val="pt-PT"/>
        </w:rPr>
        <w:t>4</w:t>
      </w:r>
      <w:r w:rsidR="004F1E10" w:rsidRPr="003B2099">
        <w:rPr>
          <w:rFonts w:asciiTheme="majorHAnsi" w:eastAsia="Calibri" w:hAnsiTheme="majorHAnsi" w:cstheme="majorHAnsi"/>
          <w:color w:val="000000"/>
          <w:szCs w:val="18"/>
          <w:lang w:val="pt-PT"/>
        </w:rPr>
        <w:t>)</w:t>
      </w:r>
      <w:r w:rsidRPr="003B2099">
        <w:rPr>
          <w:rFonts w:asciiTheme="majorHAnsi" w:eastAsia="Calibri" w:hAnsiTheme="majorHAnsi" w:cstheme="majorHAnsi"/>
          <w:color w:val="000000"/>
          <w:szCs w:val="18"/>
          <w:lang w:val="pt-PT"/>
        </w:rPr>
        <w:t xml:space="preserve"> 451 0666 Ext</w:t>
      </w:r>
      <w:r w:rsidR="00E2635A" w:rsidRPr="003B2099">
        <w:rPr>
          <w:rFonts w:asciiTheme="majorHAnsi" w:eastAsia="Calibri" w:hAnsiTheme="majorHAnsi" w:cstheme="majorHAnsi"/>
          <w:color w:val="000000"/>
          <w:szCs w:val="18"/>
          <w:lang w:val="pt-PT"/>
        </w:rPr>
        <w:t>.</w:t>
      </w:r>
      <w:r w:rsidRPr="003B2099">
        <w:rPr>
          <w:rFonts w:asciiTheme="majorHAnsi" w:eastAsia="Calibri" w:hAnsiTheme="majorHAnsi" w:cstheme="majorHAnsi"/>
          <w:color w:val="000000"/>
          <w:szCs w:val="18"/>
          <w:lang w:val="pt-PT"/>
        </w:rPr>
        <w:t xml:space="preserve"> </w:t>
      </w:r>
      <w:r w:rsidR="004B4657" w:rsidRPr="003B2099">
        <w:rPr>
          <w:rFonts w:asciiTheme="majorHAnsi" w:eastAsia="Calibri" w:hAnsiTheme="majorHAnsi" w:cstheme="majorHAnsi"/>
          <w:color w:val="000000"/>
          <w:szCs w:val="18"/>
          <w:lang w:val="pt-PT"/>
        </w:rPr>
        <w:t>333</w:t>
      </w:r>
    </w:p>
    <w:p w14:paraId="553AE818" w14:textId="77777777" w:rsidR="00AF44C0" w:rsidRPr="003B2099" w:rsidRDefault="00AF44C0" w:rsidP="00CD0446">
      <w:pPr>
        <w:spacing w:after="0" w:line="240" w:lineRule="auto"/>
        <w:rPr>
          <w:rFonts w:asciiTheme="majorHAnsi" w:eastAsia="Calibri" w:hAnsiTheme="majorHAnsi" w:cstheme="majorHAnsi"/>
          <w:color w:val="000000"/>
          <w:szCs w:val="18"/>
          <w:lang w:val="pt-PT"/>
        </w:rPr>
      </w:pPr>
    </w:p>
    <w:p w14:paraId="59677615" w14:textId="545C83CD" w:rsidR="00182601" w:rsidRPr="003B2099" w:rsidRDefault="00585DDD" w:rsidP="00CD0446">
      <w:pPr>
        <w:spacing w:after="0" w:line="240" w:lineRule="auto"/>
        <w:rPr>
          <w:rFonts w:asciiTheme="majorHAnsi" w:eastAsia="Calibri" w:hAnsiTheme="majorHAnsi" w:cstheme="majorHAnsi"/>
          <w:color w:val="000000"/>
          <w:szCs w:val="18"/>
          <w:lang w:val="pt-PT"/>
        </w:rPr>
      </w:pPr>
      <w:r w:rsidRPr="003B2099">
        <w:rPr>
          <w:rFonts w:asciiTheme="majorHAnsi" w:eastAsia="Calibri" w:hAnsiTheme="majorHAnsi" w:cstheme="majorHAnsi"/>
          <w:color w:val="000000"/>
          <w:szCs w:val="18"/>
          <w:lang w:val="pt-PT"/>
        </w:rPr>
        <w:t xml:space="preserve">Slavka Atanasova </w:t>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Pr="003B2099">
        <w:rPr>
          <w:rFonts w:asciiTheme="majorHAnsi" w:eastAsia="Calibri" w:hAnsiTheme="majorHAnsi" w:cstheme="majorHAnsi"/>
          <w:color w:val="000000"/>
          <w:szCs w:val="18"/>
          <w:lang w:val="pt-PT"/>
        </w:rPr>
        <w:tab/>
      </w:r>
      <w:r w:rsidR="00295D7E" w:rsidRPr="003B2099">
        <w:rPr>
          <w:rFonts w:asciiTheme="majorHAnsi" w:eastAsia="Calibri" w:hAnsiTheme="majorHAnsi" w:cstheme="majorHAnsi"/>
          <w:vanish/>
          <w:color w:val="000000"/>
          <w:szCs w:val="18"/>
          <w:lang w:val="pt-PT"/>
        </w:rPr>
        <w:t xml:space="preserve"> begin_of_the_skype_highlighting</w:t>
      </w:r>
      <w:r w:rsidR="00295D7E" w:rsidRPr="003B2099">
        <w:rPr>
          <w:rFonts w:asciiTheme="majorHAnsi" w:eastAsia="Calibri" w:hAnsiTheme="majorHAnsi" w:cstheme="majorHAnsi"/>
          <w:color w:val="000000"/>
          <w:szCs w:val="18"/>
          <w:lang w:val="pt-PT"/>
        </w:rPr>
        <w:br/>
        <w:t xml:space="preserve">E: </w:t>
      </w:r>
      <w:hyperlink r:id="rId11" w:history="1">
        <w:r w:rsidR="00AF44C0" w:rsidRPr="003B2099">
          <w:rPr>
            <w:rStyle w:val="Hyperlink"/>
            <w:rFonts w:asciiTheme="majorHAnsi" w:eastAsia="Calibri" w:hAnsiTheme="majorHAnsi" w:cstheme="majorHAnsi"/>
            <w:szCs w:val="18"/>
            <w:lang w:val="pt-PT"/>
          </w:rPr>
          <w:t>slavka@gpca.org.ae</w:t>
        </w:r>
      </w:hyperlink>
      <w:r w:rsidR="00182601" w:rsidRPr="003B2099">
        <w:rPr>
          <w:rFonts w:asciiTheme="majorHAnsi" w:eastAsia="Calibri" w:hAnsiTheme="majorHAnsi" w:cstheme="majorHAnsi"/>
          <w:color w:val="000000"/>
          <w:szCs w:val="18"/>
          <w:lang w:val="pt-PT"/>
        </w:rPr>
        <w:t xml:space="preserve"> </w:t>
      </w:r>
    </w:p>
    <w:p w14:paraId="4B9691D0" w14:textId="26BF31BB" w:rsidR="00182601" w:rsidRPr="00310C63" w:rsidRDefault="00182601" w:rsidP="00CD0446">
      <w:pPr>
        <w:spacing w:after="0" w:line="240" w:lineRule="auto"/>
        <w:rPr>
          <w:rFonts w:asciiTheme="majorHAnsi" w:eastAsia="Calibri" w:hAnsiTheme="majorHAnsi" w:cstheme="majorHAnsi"/>
          <w:color w:val="000000"/>
          <w:szCs w:val="18"/>
        </w:rPr>
      </w:pPr>
      <w:r w:rsidRPr="00310C63">
        <w:rPr>
          <w:rFonts w:asciiTheme="majorHAnsi" w:eastAsia="Calibri" w:hAnsiTheme="majorHAnsi" w:cstheme="majorHAnsi"/>
          <w:color w:val="000000"/>
          <w:szCs w:val="18"/>
        </w:rPr>
        <w:t>Tel: +44 7561 525126</w:t>
      </w:r>
    </w:p>
    <w:p w14:paraId="3AAC4EF6" w14:textId="6A64AEE1" w:rsidR="00182601" w:rsidRPr="00310C63" w:rsidRDefault="00182601" w:rsidP="00CD0446">
      <w:pPr>
        <w:spacing w:after="0" w:line="240" w:lineRule="auto"/>
        <w:rPr>
          <w:rFonts w:asciiTheme="majorHAnsi" w:eastAsia="Calibri" w:hAnsiTheme="majorHAnsi" w:cstheme="majorHAnsi"/>
          <w:color w:val="0000FF"/>
          <w:szCs w:val="18"/>
          <w:u w:val="single"/>
        </w:rPr>
      </w:pPr>
    </w:p>
    <w:sectPr w:rsidR="00182601" w:rsidRPr="00310C6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D17C" w14:textId="77777777" w:rsidR="004F3A62" w:rsidRDefault="004F3A62" w:rsidP="0002277E">
      <w:pPr>
        <w:spacing w:after="0" w:line="240" w:lineRule="auto"/>
      </w:pPr>
      <w:r>
        <w:separator/>
      </w:r>
    </w:p>
  </w:endnote>
  <w:endnote w:type="continuationSeparator" w:id="0">
    <w:p w14:paraId="78C135F2" w14:textId="77777777" w:rsidR="004F3A62" w:rsidRDefault="004F3A62" w:rsidP="0002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7CB3" w14:textId="77777777" w:rsidR="004F3A62" w:rsidRDefault="004F3A62" w:rsidP="0002277E">
      <w:pPr>
        <w:spacing w:after="0" w:line="240" w:lineRule="auto"/>
      </w:pPr>
      <w:r>
        <w:separator/>
      </w:r>
    </w:p>
  </w:footnote>
  <w:footnote w:type="continuationSeparator" w:id="0">
    <w:p w14:paraId="14950E48" w14:textId="77777777" w:rsidR="004F3A62" w:rsidRDefault="004F3A62" w:rsidP="0002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AAE7" w14:textId="4DFF9E30" w:rsidR="0002277E" w:rsidRDefault="0002277E" w:rsidP="0002277E">
    <w:pPr>
      <w:pStyle w:val="Header"/>
      <w:jc w:val="right"/>
    </w:pPr>
    <w:r>
      <w:rPr>
        <w:noProof/>
      </w:rPr>
      <w:drawing>
        <wp:inline distT="0" distB="0" distL="0" distR="0" wp14:anchorId="6906F652" wp14:editId="4B24A751">
          <wp:extent cx="1597025" cy="7562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290"/>
    <w:multiLevelType w:val="hybridMultilevel"/>
    <w:tmpl w:val="B60C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E6A87"/>
    <w:multiLevelType w:val="hybridMultilevel"/>
    <w:tmpl w:val="0B34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4713"/>
    <w:multiLevelType w:val="hybridMultilevel"/>
    <w:tmpl w:val="C9322142"/>
    <w:lvl w:ilvl="0" w:tplc="6BF880BE">
      <w:start w:val="1"/>
      <w:numFmt w:val="bullet"/>
      <w:lvlText w:val=""/>
      <w:lvlJc w:val="left"/>
      <w:pPr>
        <w:ind w:left="720" w:hanging="360"/>
      </w:pPr>
      <w:rPr>
        <w:rFonts w:ascii="Symbol" w:hAnsi="Symbol"/>
      </w:rPr>
    </w:lvl>
    <w:lvl w:ilvl="1" w:tplc="A022E8CE">
      <w:start w:val="1"/>
      <w:numFmt w:val="bullet"/>
      <w:lvlText w:val=""/>
      <w:lvlJc w:val="left"/>
      <w:pPr>
        <w:ind w:left="720" w:hanging="360"/>
      </w:pPr>
      <w:rPr>
        <w:rFonts w:ascii="Symbol" w:hAnsi="Symbol"/>
      </w:rPr>
    </w:lvl>
    <w:lvl w:ilvl="2" w:tplc="B06A6C22">
      <w:start w:val="1"/>
      <w:numFmt w:val="bullet"/>
      <w:lvlText w:val=""/>
      <w:lvlJc w:val="left"/>
      <w:pPr>
        <w:ind w:left="720" w:hanging="360"/>
      </w:pPr>
      <w:rPr>
        <w:rFonts w:ascii="Symbol" w:hAnsi="Symbol"/>
      </w:rPr>
    </w:lvl>
    <w:lvl w:ilvl="3" w:tplc="B994ED20">
      <w:start w:val="1"/>
      <w:numFmt w:val="bullet"/>
      <w:lvlText w:val=""/>
      <w:lvlJc w:val="left"/>
      <w:pPr>
        <w:ind w:left="720" w:hanging="360"/>
      </w:pPr>
      <w:rPr>
        <w:rFonts w:ascii="Symbol" w:hAnsi="Symbol"/>
      </w:rPr>
    </w:lvl>
    <w:lvl w:ilvl="4" w:tplc="7214C8A8">
      <w:start w:val="1"/>
      <w:numFmt w:val="bullet"/>
      <w:lvlText w:val=""/>
      <w:lvlJc w:val="left"/>
      <w:pPr>
        <w:ind w:left="720" w:hanging="360"/>
      </w:pPr>
      <w:rPr>
        <w:rFonts w:ascii="Symbol" w:hAnsi="Symbol"/>
      </w:rPr>
    </w:lvl>
    <w:lvl w:ilvl="5" w:tplc="8DF4624C">
      <w:start w:val="1"/>
      <w:numFmt w:val="bullet"/>
      <w:lvlText w:val=""/>
      <w:lvlJc w:val="left"/>
      <w:pPr>
        <w:ind w:left="720" w:hanging="360"/>
      </w:pPr>
      <w:rPr>
        <w:rFonts w:ascii="Symbol" w:hAnsi="Symbol"/>
      </w:rPr>
    </w:lvl>
    <w:lvl w:ilvl="6" w:tplc="6BA64F70">
      <w:start w:val="1"/>
      <w:numFmt w:val="bullet"/>
      <w:lvlText w:val=""/>
      <w:lvlJc w:val="left"/>
      <w:pPr>
        <w:ind w:left="720" w:hanging="360"/>
      </w:pPr>
      <w:rPr>
        <w:rFonts w:ascii="Symbol" w:hAnsi="Symbol"/>
      </w:rPr>
    </w:lvl>
    <w:lvl w:ilvl="7" w:tplc="CB9008FE">
      <w:start w:val="1"/>
      <w:numFmt w:val="bullet"/>
      <w:lvlText w:val=""/>
      <w:lvlJc w:val="left"/>
      <w:pPr>
        <w:ind w:left="720" w:hanging="360"/>
      </w:pPr>
      <w:rPr>
        <w:rFonts w:ascii="Symbol" w:hAnsi="Symbol"/>
      </w:rPr>
    </w:lvl>
    <w:lvl w:ilvl="8" w:tplc="461CEF3A">
      <w:start w:val="1"/>
      <w:numFmt w:val="bullet"/>
      <w:lvlText w:val=""/>
      <w:lvlJc w:val="left"/>
      <w:pPr>
        <w:ind w:left="720" w:hanging="360"/>
      </w:pPr>
      <w:rPr>
        <w:rFonts w:ascii="Symbol" w:hAnsi="Symbol"/>
      </w:rPr>
    </w:lvl>
  </w:abstractNum>
  <w:abstractNum w:abstractNumId="3" w15:restartNumberingAfterBreak="0">
    <w:nsid w:val="06D72174"/>
    <w:multiLevelType w:val="hybridMultilevel"/>
    <w:tmpl w:val="537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6D25"/>
    <w:multiLevelType w:val="hybridMultilevel"/>
    <w:tmpl w:val="6E6A3FFC"/>
    <w:lvl w:ilvl="0" w:tplc="229C0D70">
      <w:numFmt w:val="bullet"/>
      <w:lvlText w:val="-"/>
      <w:lvlJc w:val="left"/>
      <w:pPr>
        <w:ind w:left="720" w:hanging="360"/>
      </w:pPr>
      <w:rPr>
        <w:rFonts w:asciiTheme="minorBidi" w:eastAsia="Times New Roman" w:hAnsiTheme="minorBidi" w:cstheme="minorBidi"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A7D57"/>
    <w:multiLevelType w:val="hybridMultilevel"/>
    <w:tmpl w:val="8522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C1780"/>
    <w:multiLevelType w:val="hybridMultilevel"/>
    <w:tmpl w:val="6BB8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A6E71"/>
    <w:multiLevelType w:val="hybridMultilevel"/>
    <w:tmpl w:val="5C6A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25F9A"/>
    <w:multiLevelType w:val="hybridMultilevel"/>
    <w:tmpl w:val="55E8FB70"/>
    <w:lvl w:ilvl="0" w:tplc="794235F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940E6"/>
    <w:multiLevelType w:val="hybridMultilevel"/>
    <w:tmpl w:val="DF0687F2"/>
    <w:lvl w:ilvl="0" w:tplc="E64815B8">
      <w:start w:val="1"/>
      <w:numFmt w:val="bullet"/>
      <w:lvlText w:val=""/>
      <w:lvlJc w:val="left"/>
      <w:pPr>
        <w:ind w:left="720" w:hanging="360"/>
      </w:pPr>
      <w:rPr>
        <w:rFonts w:ascii="Symbol" w:hAnsi="Symbol"/>
      </w:rPr>
    </w:lvl>
    <w:lvl w:ilvl="1" w:tplc="B0D0CD48">
      <w:start w:val="1"/>
      <w:numFmt w:val="bullet"/>
      <w:lvlText w:val=""/>
      <w:lvlJc w:val="left"/>
      <w:pPr>
        <w:ind w:left="720" w:hanging="360"/>
      </w:pPr>
      <w:rPr>
        <w:rFonts w:ascii="Symbol" w:hAnsi="Symbol"/>
      </w:rPr>
    </w:lvl>
    <w:lvl w:ilvl="2" w:tplc="B8D07D7E">
      <w:start w:val="1"/>
      <w:numFmt w:val="bullet"/>
      <w:lvlText w:val=""/>
      <w:lvlJc w:val="left"/>
      <w:pPr>
        <w:ind w:left="720" w:hanging="360"/>
      </w:pPr>
      <w:rPr>
        <w:rFonts w:ascii="Symbol" w:hAnsi="Symbol"/>
      </w:rPr>
    </w:lvl>
    <w:lvl w:ilvl="3" w:tplc="E998F228">
      <w:start w:val="1"/>
      <w:numFmt w:val="bullet"/>
      <w:lvlText w:val=""/>
      <w:lvlJc w:val="left"/>
      <w:pPr>
        <w:ind w:left="720" w:hanging="360"/>
      </w:pPr>
      <w:rPr>
        <w:rFonts w:ascii="Symbol" w:hAnsi="Symbol"/>
      </w:rPr>
    </w:lvl>
    <w:lvl w:ilvl="4" w:tplc="9780B84A">
      <w:start w:val="1"/>
      <w:numFmt w:val="bullet"/>
      <w:lvlText w:val=""/>
      <w:lvlJc w:val="left"/>
      <w:pPr>
        <w:ind w:left="720" w:hanging="360"/>
      </w:pPr>
      <w:rPr>
        <w:rFonts w:ascii="Symbol" w:hAnsi="Symbol"/>
      </w:rPr>
    </w:lvl>
    <w:lvl w:ilvl="5" w:tplc="99F24CDA">
      <w:start w:val="1"/>
      <w:numFmt w:val="bullet"/>
      <w:lvlText w:val=""/>
      <w:lvlJc w:val="left"/>
      <w:pPr>
        <w:ind w:left="720" w:hanging="360"/>
      </w:pPr>
      <w:rPr>
        <w:rFonts w:ascii="Symbol" w:hAnsi="Symbol"/>
      </w:rPr>
    </w:lvl>
    <w:lvl w:ilvl="6" w:tplc="C7C69B12">
      <w:start w:val="1"/>
      <w:numFmt w:val="bullet"/>
      <w:lvlText w:val=""/>
      <w:lvlJc w:val="left"/>
      <w:pPr>
        <w:ind w:left="720" w:hanging="360"/>
      </w:pPr>
      <w:rPr>
        <w:rFonts w:ascii="Symbol" w:hAnsi="Symbol"/>
      </w:rPr>
    </w:lvl>
    <w:lvl w:ilvl="7" w:tplc="B2501392">
      <w:start w:val="1"/>
      <w:numFmt w:val="bullet"/>
      <w:lvlText w:val=""/>
      <w:lvlJc w:val="left"/>
      <w:pPr>
        <w:ind w:left="720" w:hanging="360"/>
      </w:pPr>
      <w:rPr>
        <w:rFonts w:ascii="Symbol" w:hAnsi="Symbol"/>
      </w:rPr>
    </w:lvl>
    <w:lvl w:ilvl="8" w:tplc="45E82B60">
      <w:start w:val="1"/>
      <w:numFmt w:val="bullet"/>
      <w:lvlText w:val=""/>
      <w:lvlJc w:val="left"/>
      <w:pPr>
        <w:ind w:left="720" w:hanging="360"/>
      </w:pPr>
      <w:rPr>
        <w:rFonts w:ascii="Symbol" w:hAnsi="Symbol"/>
      </w:rPr>
    </w:lvl>
  </w:abstractNum>
  <w:abstractNum w:abstractNumId="10" w15:restartNumberingAfterBreak="0">
    <w:nsid w:val="221B12E9"/>
    <w:multiLevelType w:val="hybridMultilevel"/>
    <w:tmpl w:val="59E040C0"/>
    <w:lvl w:ilvl="0" w:tplc="6B7CD01E">
      <w:start w:val="1"/>
      <w:numFmt w:val="bullet"/>
      <w:lvlText w:val=""/>
      <w:lvlJc w:val="left"/>
      <w:pPr>
        <w:ind w:left="1440" w:hanging="360"/>
      </w:pPr>
      <w:rPr>
        <w:rFonts w:ascii="Symbol" w:hAnsi="Symbol"/>
      </w:rPr>
    </w:lvl>
    <w:lvl w:ilvl="1" w:tplc="CA7E01DC">
      <w:start w:val="1"/>
      <w:numFmt w:val="bullet"/>
      <w:lvlText w:val=""/>
      <w:lvlJc w:val="left"/>
      <w:pPr>
        <w:ind w:left="1440" w:hanging="360"/>
      </w:pPr>
      <w:rPr>
        <w:rFonts w:ascii="Symbol" w:hAnsi="Symbol"/>
      </w:rPr>
    </w:lvl>
    <w:lvl w:ilvl="2" w:tplc="B8CE45CE">
      <w:start w:val="1"/>
      <w:numFmt w:val="bullet"/>
      <w:lvlText w:val=""/>
      <w:lvlJc w:val="left"/>
      <w:pPr>
        <w:ind w:left="1440" w:hanging="360"/>
      </w:pPr>
      <w:rPr>
        <w:rFonts w:ascii="Symbol" w:hAnsi="Symbol"/>
      </w:rPr>
    </w:lvl>
    <w:lvl w:ilvl="3" w:tplc="7EA066AC">
      <w:start w:val="1"/>
      <w:numFmt w:val="bullet"/>
      <w:lvlText w:val=""/>
      <w:lvlJc w:val="left"/>
      <w:pPr>
        <w:ind w:left="1440" w:hanging="360"/>
      </w:pPr>
      <w:rPr>
        <w:rFonts w:ascii="Symbol" w:hAnsi="Symbol"/>
      </w:rPr>
    </w:lvl>
    <w:lvl w:ilvl="4" w:tplc="5DC826FE">
      <w:start w:val="1"/>
      <w:numFmt w:val="bullet"/>
      <w:lvlText w:val=""/>
      <w:lvlJc w:val="left"/>
      <w:pPr>
        <w:ind w:left="1440" w:hanging="360"/>
      </w:pPr>
      <w:rPr>
        <w:rFonts w:ascii="Symbol" w:hAnsi="Symbol"/>
      </w:rPr>
    </w:lvl>
    <w:lvl w:ilvl="5" w:tplc="483EF1C2">
      <w:start w:val="1"/>
      <w:numFmt w:val="bullet"/>
      <w:lvlText w:val=""/>
      <w:lvlJc w:val="left"/>
      <w:pPr>
        <w:ind w:left="1440" w:hanging="360"/>
      </w:pPr>
      <w:rPr>
        <w:rFonts w:ascii="Symbol" w:hAnsi="Symbol"/>
      </w:rPr>
    </w:lvl>
    <w:lvl w:ilvl="6" w:tplc="28CC690A">
      <w:start w:val="1"/>
      <w:numFmt w:val="bullet"/>
      <w:lvlText w:val=""/>
      <w:lvlJc w:val="left"/>
      <w:pPr>
        <w:ind w:left="1440" w:hanging="360"/>
      </w:pPr>
      <w:rPr>
        <w:rFonts w:ascii="Symbol" w:hAnsi="Symbol"/>
      </w:rPr>
    </w:lvl>
    <w:lvl w:ilvl="7" w:tplc="0148994A">
      <w:start w:val="1"/>
      <w:numFmt w:val="bullet"/>
      <w:lvlText w:val=""/>
      <w:lvlJc w:val="left"/>
      <w:pPr>
        <w:ind w:left="1440" w:hanging="360"/>
      </w:pPr>
      <w:rPr>
        <w:rFonts w:ascii="Symbol" w:hAnsi="Symbol"/>
      </w:rPr>
    </w:lvl>
    <w:lvl w:ilvl="8" w:tplc="34920B06">
      <w:start w:val="1"/>
      <w:numFmt w:val="bullet"/>
      <w:lvlText w:val=""/>
      <w:lvlJc w:val="left"/>
      <w:pPr>
        <w:ind w:left="1440" w:hanging="360"/>
      </w:pPr>
      <w:rPr>
        <w:rFonts w:ascii="Symbol" w:hAnsi="Symbol"/>
      </w:rPr>
    </w:lvl>
  </w:abstractNum>
  <w:abstractNum w:abstractNumId="11" w15:restartNumberingAfterBreak="0">
    <w:nsid w:val="22A958B8"/>
    <w:multiLevelType w:val="hybridMultilevel"/>
    <w:tmpl w:val="A87A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34467"/>
    <w:multiLevelType w:val="hybridMultilevel"/>
    <w:tmpl w:val="E91EA80C"/>
    <w:lvl w:ilvl="0" w:tplc="43FEEA1E">
      <w:start w:val="1"/>
      <w:numFmt w:val="bullet"/>
      <w:lvlText w:val=""/>
      <w:lvlJc w:val="left"/>
      <w:pPr>
        <w:ind w:left="1440" w:hanging="360"/>
      </w:pPr>
      <w:rPr>
        <w:rFonts w:ascii="Symbol" w:hAnsi="Symbol"/>
      </w:rPr>
    </w:lvl>
    <w:lvl w:ilvl="1" w:tplc="0FC2D1C2">
      <w:start w:val="1"/>
      <w:numFmt w:val="bullet"/>
      <w:lvlText w:val=""/>
      <w:lvlJc w:val="left"/>
      <w:pPr>
        <w:ind w:left="1440" w:hanging="360"/>
      </w:pPr>
      <w:rPr>
        <w:rFonts w:ascii="Symbol" w:hAnsi="Symbol"/>
      </w:rPr>
    </w:lvl>
    <w:lvl w:ilvl="2" w:tplc="9BB61538">
      <w:start w:val="1"/>
      <w:numFmt w:val="bullet"/>
      <w:lvlText w:val=""/>
      <w:lvlJc w:val="left"/>
      <w:pPr>
        <w:ind w:left="1440" w:hanging="360"/>
      </w:pPr>
      <w:rPr>
        <w:rFonts w:ascii="Symbol" w:hAnsi="Symbol"/>
      </w:rPr>
    </w:lvl>
    <w:lvl w:ilvl="3" w:tplc="591615E0">
      <w:start w:val="1"/>
      <w:numFmt w:val="bullet"/>
      <w:lvlText w:val=""/>
      <w:lvlJc w:val="left"/>
      <w:pPr>
        <w:ind w:left="1440" w:hanging="360"/>
      </w:pPr>
      <w:rPr>
        <w:rFonts w:ascii="Symbol" w:hAnsi="Symbol"/>
      </w:rPr>
    </w:lvl>
    <w:lvl w:ilvl="4" w:tplc="AD761AFE">
      <w:start w:val="1"/>
      <w:numFmt w:val="bullet"/>
      <w:lvlText w:val=""/>
      <w:lvlJc w:val="left"/>
      <w:pPr>
        <w:ind w:left="1440" w:hanging="360"/>
      </w:pPr>
      <w:rPr>
        <w:rFonts w:ascii="Symbol" w:hAnsi="Symbol"/>
      </w:rPr>
    </w:lvl>
    <w:lvl w:ilvl="5" w:tplc="FA148A70">
      <w:start w:val="1"/>
      <w:numFmt w:val="bullet"/>
      <w:lvlText w:val=""/>
      <w:lvlJc w:val="left"/>
      <w:pPr>
        <w:ind w:left="1440" w:hanging="360"/>
      </w:pPr>
      <w:rPr>
        <w:rFonts w:ascii="Symbol" w:hAnsi="Symbol"/>
      </w:rPr>
    </w:lvl>
    <w:lvl w:ilvl="6" w:tplc="5416610E">
      <w:start w:val="1"/>
      <w:numFmt w:val="bullet"/>
      <w:lvlText w:val=""/>
      <w:lvlJc w:val="left"/>
      <w:pPr>
        <w:ind w:left="1440" w:hanging="360"/>
      </w:pPr>
      <w:rPr>
        <w:rFonts w:ascii="Symbol" w:hAnsi="Symbol"/>
      </w:rPr>
    </w:lvl>
    <w:lvl w:ilvl="7" w:tplc="D3A279A6">
      <w:start w:val="1"/>
      <w:numFmt w:val="bullet"/>
      <w:lvlText w:val=""/>
      <w:lvlJc w:val="left"/>
      <w:pPr>
        <w:ind w:left="1440" w:hanging="360"/>
      </w:pPr>
      <w:rPr>
        <w:rFonts w:ascii="Symbol" w:hAnsi="Symbol"/>
      </w:rPr>
    </w:lvl>
    <w:lvl w:ilvl="8" w:tplc="7B3E91C4">
      <w:start w:val="1"/>
      <w:numFmt w:val="bullet"/>
      <w:lvlText w:val=""/>
      <w:lvlJc w:val="left"/>
      <w:pPr>
        <w:ind w:left="1440" w:hanging="360"/>
      </w:pPr>
      <w:rPr>
        <w:rFonts w:ascii="Symbol" w:hAnsi="Symbol"/>
      </w:rPr>
    </w:lvl>
  </w:abstractNum>
  <w:abstractNum w:abstractNumId="13" w15:restartNumberingAfterBreak="0">
    <w:nsid w:val="312B69C3"/>
    <w:multiLevelType w:val="hybridMultilevel"/>
    <w:tmpl w:val="3B5C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E7170"/>
    <w:multiLevelType w:val="hybridMultilevel"/>
    <w:tmpl w:val="4F8AC3D2"/>
    <w:lvl w:ilvl="0" w:tplc="7A464318">
      <w:start w:val="8"/>
      <w:numFmt w:val="bullet"/>
      <w:lvlText w:val="-"/>
      <w:lvlJc w:val="left"/>
      <w:pPr>
        <w:ind w:left="720" w:hanging="360"/>
      </w:pPr>
      <w:rPr>
        <w:rFonts w:ascii="Calibri Light" w:eastAsiaTheme="minorHAnsi" w:hAnsi="Calibri Light" w:cs="Calibri Light"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E1EA7"/>
    <w:multiLevelType w:val="hybridMultilevel"/>
    <w:tmpl w:val="3AA2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A1ABC"/>
    <w:multiLevelType w:val="hybridMultilevel"/>
    <w:tmpl w:val="BF94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9116B"/>
    <w:multiLevelType w:val="hybridMultilevel"/>
    <w:tmpl w:val="9E12810C"/>
    <w:lvl w:ilvl="0" w:tplc="4C090001">
      <w:start w:val="1"/>
      <w:numFmt w:val="bullet"/>
      <w:lvlText w:val=""/>
      <w:lvlJc w:val="left"/>
      <w:pPr>
        <w:ind w:left="720" w:hanging="360"/>
      </w:pPr>
      <w:rPr>
        <w:rFonts w:ascii="Symbol" w:hAnsi="Symbol"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5F3D7ACA"/>
    <w:multiLevelType w:val="hybridMultilevel"/>
    <w:tmpl w:val="9F1ECF54"/>
    <w:lvl w:ilvl="0" w:tplc="84C60CC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F5FCB"/>
    <w:multiLevelType w:val="hybridMultilevel"/>
    <w:tmpl w:val="05FC0CC4"/>
    <w:lvl w:ilvl="0" w:tplc="BD10AA18">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71508"/>
    <w:multiLevelType w:val="hybridMultilevel"/>
    <w:tmpl w:val="13A8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26D83"/>
    <w:multiLevelType w:val="hybridMultilevel"/>
    <w:tmpl w:val="31F0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522F5C"/>
    <w:multiLevelType w:val="hybridMultilevel"/>
    <w:tmpl w:val="2780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31DFC"/>
    <w:multiLevelType w:val="hybridMultilevel"/>
    <w:tmpl w:val="F7481818"/>
    <w:lvl w:ilvl="0" w:tplc="CF1E3D22">
      <w:start w:val="1"/>
      <w:numFmt w:val="bullet"/>
      <w:lvlText w:val=""/>
      <w:lvlJc w:val="left"/>
      <w:pPr>
        <w:ind w:left="1440" w:hanging="360"/>
      </w:pPr>
      <w:rPr>
        <w:rFonts w:ascii="Symbol" w:hAnsi="Symbol"/>
      </w:rPr>
    </w:lvl>
    <w:lvl w:ilvl="1" w:tplc="914E0562">
      <w:start w:val="1"/>
      <w:numFmt w:val="bullet"/>
      <w:lvlText w:val=""/>
      <w:lvlJc w:val="left"/>
      <w:pPr>
        <w:ind w:left="1440" w:hanging="360"/>
      </w:pPr>
      <w:rPr>
        <w:rFonts w:ascii="Symbol" w:hAnsi="Symbol"/>
      </w:rPr>
    </w:lvl>
    <w:lvl w:ilvl="2" w:tplc="DB9A4D5A">
      <w:start w:val="1"/>
      <w:numFmt w:val="bullet"/>
      <w:lvlText w:val=""/>
      <w:lvlJc w:val="left"/>
      <w:pPr>
        <w:ind w:left="1440" w:hanging="360"/>
      </w:pPr>
      <w:rPr>
        <w:rFonts w:ascii="Symbol" w:hAnsi="Symbol"/>
      </w:rPr>
    </w:lvl>
    <w:lvl w:ilvl="3" w:tplc="DB689D38">
      <w:start w:val="1"/>
      <w:numFmt w:val="bullet"/>
      <w:lvlText w:val=""/>
      <w:lvlJc w:val="left"/>
      <w:pPr>
        <w:ind w:left="1440" w:hanging="360"/>
      </w:pPr>
      <w:rPr>
        <w:rFonts w:ascii="Symbol" w:hAnsi="Symbol"/>
      </w:rPr>
    </w:lvl>
    <w:lvl w:ilvl="4" w:tplc="D5B2B18E">
      <w:start w:val="1"/>
      <w:numFmt w:val="bullet"/>
      <w:lvlText w:val=""/>
      <w:lvlJc w:val="left"/>
      <w:pPr>
        <w:ind w:left="1440" w:hanging="360"/>
      </w:pPr>
      <w:rPr>
        <w:rFonts w:ascii="Symbol" w:hAnsi="Symbol"/>
      </w:rPr>
    </w:lvl>
    <w:lvl w:ilvl="5" w:tplc="1A906506">
      <w:start w:val="1"/>
      <w:numFmt w:val="bullet"/>
      <w:lvlText w:val=""/>
      <w:lvlJc w:val="left"/>
      <w:pPr>
        <w:ind w:left="1440" w:hanging="360"/>
      </w:pPr>
      <w:rPr>
        <w:rFonts w:ascii="Symbol" w:hAnsi="Symbol"/>
      </w:rPr>
    </w:lvl>
    <w:lvl w:ilvl="6" w:tplc="23722EB2">
      <w:start w:val="1"/>
      <w:numFmt w:val="bullet"/>
      <w:lvlText w:val=""/>
      <w:lvlJc w:val="left"/>
      <w:pPr>
        <w:ind w:left="1440" w:hanging="360"/>
      </w:pPr>
      <w:rPr>
        <w:rFonts w:ascii="Symbol" w:hAnsi="Symbol"/>
      </w:rPr>
    </w:lvl>
    <w:lvl w:ilvl="7" w:tplc="B4E40644">
      <w:start w:val="1"/>
      <w:numFmt w:val="bullet"/>
      <w:lvlText w:val=""/>
      <w:lvlJc w:val="left"/>
      <w:pPr>
        <w:ind w:left="1440" w:hanging="360"/>
      </w:pPr>
      <w:rPr>
        <w:rFonts w:ascii="Symbol" w:hAnsi="Symbol"/>
      </w:rPr>
    </w:lvl>
    <w:lvl w:ilvl="8" w:tplc="99666B46">
      <w:start w:val="1"/>
      <w:numFmt w:val="bullet"/>
      <w:lvlText w:val=""/>
      <w:lvlJc w:val="left"/>
      <w:pPr>
        <w:ind w:left="1440" w:hanging="360"/>
      </w:pPr>
      <w:rPr>
        <w:rFonts w:ascii="Symbol" w:hAnsi="Symbol"/>
      </w:rPr>
    </w:lvl>
  </w:abstractNum>
  <w:abstractNum w:abstractNumId="24" w15:restartNumberingAfterBreak="0">
    <w:nsid w:val="75D5426E"/>
    <w:multiLevelType w:val="hybridMultilevel"/>
    <w:tmpl w:val="9230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12ABC"/>
    <w:multiLevelType w:val="hybridMultilevel"/>
    <w:tmpl w:val="7856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4347">
    <w:abstractNumId w:val="4"/>
  </w:num>
  <w:num w:numId="2" w16cid:durableId="391737219">
    <w:abstractNumId w:val="19"/>
  </w:num>
  <w:num w:numId="3" w16cid:durableId="1261374585">
    <w:abstractNumId w:val="22"/>
  </w:num>
  <w:num w:numId="4" w16cid:durableId="1065378809">
    <w:abstractNumId w:val="5"/>
  </w:num>
  <w:num w:numId="5" w16cid:durableId="1304115713">
    <w:abstractNumId w:val="7"/>
  </w:num>
  <w:num w:numId="6" w16cid:durableId="617374741">
    <w:abstractNumId w:val="25"/>
  </w:num>
  <w:num w:numId="7" w16cid:durableId="1252543499">
    <w:abstractNumId w:val="3"/>
  </w:num>
  <w:num w:numId="8" w16cid:durableId="854266165">
    <w:abstractNumId w:val="6"/>
  </w:num>
  <w:num w:numId="9" w16cid:durableId="1295403286">
    <w:abstractNumId w:val="11"/>
  </w:num>
  <w:num w:numId="10" w16cid:durableId="1625697967">
    <w:abstractNumId w:val="14"/>
  </w:num>
  <w:num w:numId="11" w16cid:durableId="1142575701">
    <w:abstractNumId w:val="20"/>
  </w:num>
  <w:num w:numId="12" w16cid:durableId="208684189">
    <w:abstractNumId w:val="1"/>
  </w:num>
  <w:num w:numId="13" w16cid:durableId="283847019">
    <w:abstractNumId w:val="13"/>
  </w:num>
  <w:num w:numId="14" w16cid:durableId="102772084">
    <w:abstractNumId w:val="17"/>
  </w:num>
  <w:num w:numId="15" w16cid:durableId="365718961">
    <w:abstractNumId w:val="0"/>
  </w:num>
  <w:num w:numId="16" w16cid:durableId="477574609">
    <w:abstractNumId w:val="15"/>
  </w:num>
  <w:num w:numId="17" w16cid:durableId="36467665">
    <w:abstractNumId w:val="21"/>
  </w:num>
  <w:num w:numId="18" w16cid:durableId="504825978">
    <w:abstractNumId w:val="10"/>
  </w:num>
  <w:num w:numId="19" w16cid:durableId="968365490">
    <w:abstractNumId w:val="9"/>
  </w:num>
  <w:num w:numId="20" w16cid:durableId="1542133444">
    <w:abstractNumId w:val="12"/>
  </w:num>
  <w:num w:numId="21" w16cid:durableId="606472841">
    <w:abstractNumId w:val="2"/>
  </w:num>
  <w:num w:numId="22" w16cid:durableId="1884171069">
    <w:abstractNumId w:val="23"/>
  </w:num>
  <w:num w:numId="23" w16cid:durableId="117919893">
    <w:abstractNumId w:val="8"/>
  </w:num>
  <w:num w:numId="24" w16cid:durableId="1170172522">
    <w:abstractNumId w:val="18"/>
  </w:num>
  <w:num w:numId="25" w16cid:durableId="1683699837">
    <w:abstractNumId w:val="16"/>
  </w:num>
  <w:num w:numId="26" w16cid:durableId="815293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5E"/>
    <w:rsid w:val="00006CE9"/>
    <w:rsid w:val="00007A76"/>
    <w:rsid w:val="00012B6A"/>
    <w:rsid w:val="00015CFA"/>
    <w:rsid w:val="000206C4"/>
    <w:rsid w:val="0002277E"/>
    <w:rsid w:val="000303CB"/>
    <w:rsid w:val="000306BE"/>
    <w:rsid w:val="00030CFC"/>
    <w:rsid w:val="000334C1"/>
    <w:rsid w:val="00037514"/>
    <w:rsid w:val="000419D5"/>
    <w:rsid w:val="00057739"/>
    <w:rsid w:val="00061624"/>
    <w:rsid w:val="00063C67"/>
    <w:rsid w:val="00066636"/>
    <w:rsid w:val="0006737B"/>
    <w:rsid w:val="000678BB"/>
    <w:rsid w:val="00071335"/>
    <w:rsid w:val="000720D6"/>
    <w:rsid w:val="00073B06"/>
    <w:rsid w:val="000777C2"/>
    <w:rsid w:val="0008051A"/>
    <w:rsid w:val="00081236"/>
    <w:rsid w:val="000816BD"/>
    <w:rsid w:val="000868C2"/>
    <w:rsid w:val="00086EBD"/>
    <w:rsid w:val="0008705C"/>
    <w:rsid w:val="00087740"/>
    <w:rsid w:val="00093915"/>
    <w:rsid w:val="00094C6F"/>
    <w:rsid w:val="00095F74"/>
    <w:rsid w:val="000A0420"/>
    <w:rsid w:val="000A2EED"/>
    <w:rsid w:val="000A6390"/>
    <w:rsid w:val="000B200A"/>
    <w:rsid w:val="000B2F45"/>
    <w:rsid w:val="000B34E5"/>
    <w:rsid w:val="000B7017"/>
    <w:rsid w:val="000C0060"/>
    <w:rsid w:val="000C3F2C"/>
    <w:rsid w:val="000C4CB5"/>
    <w:rsid w:val="000C5E1F"/>
    <w:rsid w:val="000C74F5"/>
    <w:rsid w:val="000D0A06"/>
    <w:rsid w:val="000D1462"/>
    <w:rsid w:val="000D2AA5"/>
    <w:rsid w:val="000D60A4"/>
    <w:rsid w:val="000D7CA1"/>
    <w:rsid w:val="000E4083"/>
    <w:rsid w:val="000E503B"/>
    <w:rsid w:val="000E5EAC"/>
    <w:rsid w:val="000E5F32"/>
    <w:rsid w:val="000E64F5"/>
    <w:rsid w:val="000E7A9A"/>
    <w:rsid w:val="000F1EE3"/>
    <w:rsid w:val="000F2BB2"/>
    <w:rsid w:val="000F35E8"/>
    <w:rsid w:val="000F6012"/>
    <w:rsid w:val="00102BF2"/>
    <w:rsid w:val="00103DB3"/>
    <w:rsid w:val="00104FCB"/>
    <w:rsid w:val="00106239"/>
    <w:rsid w:val="00113B90"/>
    <w:rsid w:val="00114915"/>
    <w:rsid w:val="00116046"/>
    <w:rsid w:val="00121193"/>
    <w:rsid w:val="001215E1"/>
    <w:rsid w:val="001237C0"/>
    <w:rsid w:val="00124F53"/>
    <w:rsid w:val="0012650D"/>
    <w:rsid w:val="00137187"/>
    <w:rsid w:val="00137827"/>
    <w:rsid w:val="00137B39"/>
    <w:rsid w:val="00140F94"/>
    <w:rsid w:val="00141214"/>
    <w:rsid w:val="001430E4"/>
    <w:rsid w:val="001454F0"/>
    <w:rsid w:val="00151FBD"/>
    <w:rsid w:val="00152219"/>
    <w:rsid w:val="001545F1"/>
    <w:rsid w:val="001551AA"/>
    <w:rsid w:val="00160317"/>
    <w:rsid w:val="00170572"/>
    <w:rsid w:val="001734A4"/>
    <w:rsid w:val="00174A58"/>
    <w:rsid w:val="00175EEC"/>
    <w:rsid w:val="00180C70"/>
    <w:rsid w:val="00181000"/>
    <w:rsid w:val="00182601"/>
    <w:rsid w:val="00186364"/>
    <w:rsid w:val="00186750"/>
    <w:rsid w:val="001917D2"/>
    <w:rsid w:val="00192947"/>
    <w:rsid w:val="001A0918"/>
    <w:rsid w:val="001A211C"/>
    <w:rsid w:val="001A27F2"/>
    <w:rsid w:val="001A27F6"/>
    <w:rsid w:val="001A3126"/>
    <w:rsid w:val="001B1A30"/>
    <w:rsid w:val="001B207C"/>
    <w:rsid w:val="001B2152"/>
    <w:rsid w:val="001B3EFB"/>
    <w:rsid w:val="001B4834"/>
    <w:rsid w:val="001B4ABE"/>
    <w:rsid w:val="001B5E1C"/>
    <w:rsid w:val="001B63B9"/>
    <w:rsid w:val="001B7924"/>
    <w:rsid w:val="001C36E5"/>
    <w:rsid w:val="001C470C"/>
    <w:rsid w:val="001C5737"/>
    <w:rsid w:val="001C6325"/>
    <w:rsid w:val="001D17E1"/>
    <w:rsid w:val="001D1A11"/>
    <w:rsid w:val="001D38A2"/>
    <w:rsid w:val="001D698C"/>
    <w:rsid w:val="001E4371"/>
    <w:rsid w:val="001E6F20"/>
    <w:rsid w:val="001E7489"/>
    <w:rsid w:val="001F3E03"/>
    <w:rsid w:val="001F5E20"/>
    <w:rsid w:val="001F6843"/>
    <w:rsid w:val="001F7118"/>
    <w:rsid w:val="00203BC1"/>
    <w:rsid w:val="00205164"/>
    <w:rsid w:val="00207BA5"/>
    <w:rsid w:val="002122E4"/>
    <w:rsid w:val="00213B63"/>
    <w:rsid w:val="00214377"/>
    <w:rsid w:val="002156C7"/>
    <w:rsid w:val="002226A1"/>
    <w:rsid w:val="0022274D"/>
    <w:rsid w:val="002308C4"/>
    <w:rsid w:val="0023219E"/>
    <w:rsid w:val="00232E54"/>
    <w:rsid w:val="00237AE7"/>
    <w:rsid w:val="00243852"/>
    <w:rsid w:val="00245628"/>
    <w:rsid w:val="00245FCD"/>
    <w:rsid w:val="00247A68"/>
    <w:rsid w:val="00251078"/>
    <w:rsid w:val="00253109"/>
    <w:rsid w:val="0025605E"/>
    <w:rsid w:val="00276E8C"/>
    <w:rsid w:val="002813AF"/>
    <w:rsid w:val="002840BB"/>
    <w:rsid w:val="002874ED"/>
    <w:rsid w:val="00290259"/>
    <w:rsid w:val="0029025F"/>
    <w:rsid w:val="00294F2F"/>
    <w:rsid w:val="00295D7E"/>
    <w:rsid w:val="002967BF"/>
    <w:rsid w:val="002A3C2C"/>
    <w:rsid w:val="002B0345"/>
    <w:rsid w:val="002B35CC"/>
    <w:rsid w:val="002B4498"/>
    <w:rsid w:val="002B5313"/>
    <w:rsid w:val="002B57D5"/>
    <w:rsid w:val="002B60F1"/>
    <w:rsid w:val="002B6959"/>
    <w:rsid w:val="002C1395"/>
    <w:rsid w:val="002C1919"/>
    <w:rsid w:val="002D79B7"/>
    <w:rsid w:val="002E10DA"/>
    <w:rsid w:val="002E21D1"/>
    <w:rsid w:val="002E2A15"/>
    <w:rsid w:val="002E3574"/>
    <w:rsid w:val="002E7554"/>
    <w:rsid w:val="002F11FF"/>
    <w:rsid w:val="002F1638"/>
    <w:rsid w:val="002F3E55"/>
    <w:rsid w:val="002F706F"/>
    <w:rsid w:val="00300A4F"/>
    <w:rsid w:val="003019CC"/>
    <w:rsid w:val="003030AF"/>
    <w:rsid w:val="00305C9A"/>
    <w:rsid w:val="00305FC8"/>
    <w:rsid w:val="00310C63"/>
    <w:rsid w:val="00311939"/>
    <w:rsid w:val="00313021"/>
    <w:rsid w:val="0031360D"/>
    <w:rsid w:val="00322DBF"/>
    <w:rsid w:val="00322F7C"/>
    <w:rsid w:val="00324431"/>
    <w:rsid w:val="003246D2"/>
    <w:rsid w:val="00330CE4"/>
    <w:rsid w:val="003317C2"/>
    <w:rsid w:val="003335FD"/>
    <w:rsid w:val="00340BA6"/>
    <w:rsid w:val="003415AC"/>
    <w:rsid w:val="00343FB9"/>
    <w:rsid w:val="00345F82"/>
    <w:rsid w:val="00347D5D"/>
    <w:rsid w:val="00354591"/>
    <w:rsid w:val="00357238"/>
    <w:rsid w:val="003577C9"/>
    <w:rsid w:val="00360603"/>
    <w:rsid w:val="003645EE"/>
    <w:rsid w:val="003701E1"/>
    <w:rsid w:val="00370EC6"/>
    <w:rsid w:val="00372E56"/>
    <w:rsid w:val="003731C1"/>
    <w:rsid w:val="00373D71"/>
    <w:rsid w:val="00377075"/>
    <w:rsid w:val="003815B3"/>
    <w:rsid w:val="003855A3"/>
    <w:rsid w:val="00385C1E"/>
    <w:rsid w:val="00386EFA"/>
    <w:rsid w:val="00390188"/>
    <w:rsid w:val="00390ABA"/>
    <w:rsid w:val="00392178"/>
    <w:rsid w:val="00394F5B"/>
    <w:rsid w:val="00397BDA"/>
    <w:rsid w:val="003A0939"/>
    <w:rsid w:val="003A140F"/>
    <w:rsid w:val="003A30F6"/>
    <w:rsid w:val="003A34F7"/>
    <w:rsid w:val="003A5003"/>
    <w:rsid w:val="003A6626"/>
    <w:rsid w:val="003B2099"/>
    <w:rsid w:val="003B721A"/>
    <w:rsid w:val="003C02D1"/>
    <w:rsid w:val="003C6738"/>
    <w:rsid w:val="003C7F49"/>
    <w:rsid w:val="003D31EB"/>
    <w:rsid w:val="003D75DC"/>
    <w:rsid w:val="003E101F"/>
    <w:rsid w:val="003E46FC"/>
    <w:rsid w:val="003F35D7"/>
    <w:rsid w:val="003F416E"/>
    <w:rsid w:val="003F5167"/>
    <w:rsid w:val="003F7D2F"/>
    <w:rsid w:val="00401185"/>
    <w:rsid w:val="00405550"/>
    <w:rsid w:val="00405824"/>
    <w:rsid w:val="00407679"/>
    <w:rsid w:val="00411498"/>
    <w:rsid w:val="004119CC"/>
    <w:rsid w:val="004130BB"/>
    <w:rsid w:val="0041579B"/>
    <w:rsid w:val="004165AE"/>
    <w:rsid w:val="00425BC2"/>
    <w:rsid w:val="004271C8"/>
    <w:rsid w:val="00427CD9"/>
    <w:rsid w:val="004321A4"/>
    <w:rsid w:val="00432265"/>
    <w:rsid w:val="00432E4E"/>
    <w:rsid w:val="00433EE7"/>
    <w:rsid w:val="0043707B"/>
    <w:rsid w:val="004429FF"/>
    <w:rsid w:val="004456D1"/>
    <w:rsid w:val="00445F8E"/>
    <w:rsid w:val="0045295E"/>
    <w:rsid w:val="004547B8"/>
    <w:rsid w:val="00456CBA"/>
    <w:rsid w:val="00456DAE"/>
    <w:rsid w:val="00460A85"/>
    <w:rsid w:val="004622E5"/>
    <w:rsid w:val="004658FC"/>
    <w:rsid w:val="00466B8C"/>
    <w:rsid w:val="00467DF8"/>
    <w:rsid w:val="00471CE7"/>
    <w:rsid w:val="00474B17"/>
    <w:rsid w:val="00475581"/>
    <w:rsid w:val="004755E7"/>
    <w:rsid w:val="00476534"/>
    <w:rsid w:val="004779CC"/>
    <w:rsid w:val="004808AF"/>
    <w:rsid w:val="00480CB8"/>
    <w:rsid w:val="00481E4C"/>
    <w:rsid w:val="0048353F"/>
    <w:rsid w:val="00485301"/>
    <w:rsid w:val="00485681"/>
    <w:rsid w:val="00493778"/>
    <w:rsid w:val="00495F84"/>
    <w:rsid w:val="004A007C"/>
    <w:rsid w:val="004A1E1A"/>
    <w:rsid w:val="004A218A"/>
    <w:rsid w:val="004A2270"/>
    <w:rsid w:val="004A5AB3"/>
    <w:rsid w:val="004B22BF"/>
    <w:rsid w:val="004B315E"/>
    <w:rsid w:val="004B398F"/>
    <w:rsid w:val="004B4657"/>
    <w:rsid w:val="004B6946"/>
    <w:rsid w:val="004B75C5"/>
    <w:rsid w:val="004C3986"/>
    <w:rsid w:val="004C5987"/>
    <w:rsid w:val="004D0A91"/>
    <w:rsid w:val="004D468D"/>
    <w:rsid w:val="004D4F53"/>
    <w:rsid w:val="004D6DE5"/>
    <w:rsid w:val="004E45E8"/>
    <w:rsid w:val="004E5B38"/>
    <w:rsid w:val="004F0C43"/>
    <w:rsid w:val="004F1E10"/>
    <w:rsid w:val="004F2319"/>
    <w:rsid w:val="004F3A62"/>
    <w:rsid w:val="004F5B84"/>
    <w:rsid w:val="00511D80"/>
    <w:rsid w:val="005120F4"/>
    <w:rsid w:val="00512809"/>
    <w:rsid w:val="00513466"/>
    <w:rsid w:val="00514ACC"/>
    <w:rsid w:val="005175F1"/>
    <w:rsid w:val="005228DC"/>
    <w:rsid w:val="00523CDA"/>
    <w:rsid w:val="005247D4"/>
    <w:rsid w:val="00527913"/>
    <w:rsid w:val="00530396"/>
    <w:rsid w:val="00532D19"/>
    <w:rsid w:val="005372BA"/>
    <w:rsid w:val="00542C68"/>
    <w:rsid w:val="00565192"/>
    <w:rsid w:val="00566168"/>
    <w:rsid w:val="00567AAB"/>
    <w:rsid w:val="005720EA"/>
    <w:rsid w:val="00577F25"/>
    <w:rsid w:val="005828D0"/>
    <w:rsid w:val="00582EC7"/>
    <w:rsid w:val="00585DDD"/>
    <w:rsid w:val="005903CA"/>
    <w:rsid w:val="005906E1"/>
    <w:rsid w:val="005A0BF8"/>
    <w:rsid w:val="005A22B0"/>
    <w:rsid w:val="005A4E8D"/>
    <w:rsid w:val="005B10C5"/>
    <w:rsid w:val="005B28A4"/>
    <w:rsid w:val="005B3C65"/>
    <w:rsid w:val="005B5909"/>
    <w:rsid w:val="005C015D"/>
    <w:rsid w:val="005C49C4"/>
    <w:rsid w:val="005D2897"/>
    <w:rsid w:val="005D5A49"/>
    <w:rsid w:val="005E1D33"/>
    <w:rsid w:val="005E204B"/>
    <w:rsid w:val="005E5E35"/>
    <w:rsid w:val="005E79AD"/>
    <w:rsid w:val="005F0EED"/>
    <w:rsid w:val="005F26C7"/>
    <w:rsid w:val="005F3C86"/>
    <w:rsid w:val="005F6B59"/>
    <w:rsid w:val="005F7A70"/>
    <w:rsid w:val="00600FDA"/>
    <w:rsid w:val="0060131C"/>
    <w:rsid w:val="0060162E"/>
    <w:rsid w:val="00602FD3"/>
    <w:rsid w:val="00615BB3"/>
    <w:rsid w:val="0061694E"/>
    <w:rsid w:val="00621FC4"/>
    <w:rsid w:val="00622341"/>
    <w:rsid w:val="00627DEE"/>
    <w:rsid w:val="006337C8"/>
    <w:rsid w:val="00642811"/>
    <w:rsid w:val="00650252"/>
    <w:rsid w:val="00652AAE"/>
    <w:rsid w:val="00656528"/>
    <w:rsid w:val="006572B7"/>
    <w:rsid w:val="00663047"/>
    <w:rsid w:val="00673A7C"/>
    <w:rsid w:val="00675FCE"/>
    <w:rsid w:val="006825D5"/>
    <w:rsid w:val="00685893"/>
    <w:rsid w:val="006867E8"/>
    <w:rsid w:val="00691F59"/>
    <w:rsid w:val="0069406E"/>
    <w:rsid w:val="006A01DB"/>
    <w:rsid w:val="006A2CC6"/>
    <w:rsid w:val="006A4409"/>
    <w:rsid w:val="006A45ED"/>
    <w:rsid w:val="006A6B60"/>
    <w:rsid w:val="006B4559"/>
    <w:rsid w:val="006B577D"/>
    <w:rsid w:val="006C3045"/>
    <w:rsid w:val="006C42DA"/>
    <w:rsid w:val="006C43F9"/>
    <w:rsid w:val="006C6020"/>
    <w:rsid w:val="006C7D06"/>
    <w:rsid w:val="006D008C"/>
    <w:rsid w:val="006D0FC1"/>
    <w:rsid w:val="006D34CB"/>
    <w:rsid w:val="006D4339"/>
    <w:rsid w:val="006D64AF"/>
    <w:rsid w:val="006D65BC"/>
    <w:rsid w:val="006E5F26"/>
    <w:rsid w:val="006F561B"/>
    <w:rsid w:val="006F6B94"/>
    <w:rsid w:val="0070195E"/>
    <w:rsid w:val="00702A9D"/>
    <w:rsid w:val="00702AF0"/>
    <w:rsid w:val="00702EBF"/>
    <w:rsid w:val="0070529E"/>
    <w:rsid w:val="00705AE8"/>
    <w:rsid w:val="00711E55"/>
    <w:rsid w:val="007154B4"/>
    <w:rsid w:val="00717CDB"/>
    <w:rsid w:val="00723D65"/>
    <w:rsid w:val="00723E81"/>
    <w:rsid w:val="00730040"/>
    <w:rsid w:val="00734E37"/>
    <w:rsid w:val="00736538"/>
    <w:rsid w:val="0073722C"/>
    <w:rsid w:val="00743929"/>
    <w:rsid w:val="00743B29"/>
    <w:rsid w:val="00743D6F"/>
    <w:rsid w:val="007474D3"/>
    <w:rsid w:val="0074785D"/>
    <w:rsid w:val="0075432A"/>
    <w:rsid w:val="00756531"/>
    <w:rsid w:val="00757855"/>
    <w:rsid w:val="00760366"/>
    <w:rsid w:val="0076370B"/>
    <w:rsid w:val="007645EC"/>
    <w:rsid w:val="00771FF1"/>
    <w:rsid w:val="007770F8"/>
    <w:rsid w:val="0078112B"/>
    <w:rsid w:val="00785B24"/>
    <w:rsid w:val="00791B79"/>
    <w:rsid w:val="007928C3"/>
    <w:rsid w:val="007945B9"/>
    <w:rsid w:val="0079591C"/>
    <w:rsid w:val="00797A6E"/>
    <w:rsid w:val="007A0688"/>
    <w:rsid w:val="007A583D"/>
    <w:rsid w:val="007B343A"/>
    <w:rsid w:val="007B4B69"/>
    <w:rsid w:val="007B6435"/>
    <w:rsid w:val="007B763B"/>
    <w:rsid w:val="007C348D"/>
    <w:rsid w:val="007C3BCA"/>
    <w:rsid w:val="007D085C"/>
    <w:rsid w:val="007D5363"/>
    <w:rsid w:val="007D557A"/>
    <w:rsid w:val="007E0A62"/>
    <w:rsid w:val="007E1026"/>
    <w:rsid w:val="007E4636"/>
    <w:rsid w:val="007E49E9"/>
    <w:rsid w:val="007E6BF4"/>
    <w:rsid w:val="007F1256"/>
    <w:rsid w:val="007F361E"/>
    <w:rsid w:val="007F608A"/>
    <w:rsid w:val="00803F45"/>
    <w:rsid w:val="0080695F"/>
    <w:rsid w:val="00811D4F"/>
    <w:rsid w:val="0081449C"/>
    <w:rsid w:val="008204AF"/>
    <w:rsid w:val="00820987"/>
    <w:rsid w:val="0082255E"/>
    <w:rsid w:val="008248FB"/>
    <w:rsid w:val="00830394"/>
    <w:rsid w:val="008318B9"/>
    <w:rsid w:val="00832555"/>
    <w:rsid w:val="00835E75"/>
    <w:rsid w:val="008379F2"/>
    <w:rsid w:val="00837D4E"/>
    <w:rsid w:val="00843FFD"/>
    <w:rsid w:val="0084778F"/>
    <w:rsid w:val="00855251"/>
    <w:rsid w:val="00857049"/>
    <w:rsid w:val="0086454F"/>
    <w:rsid w:val="00864FB4"/>
    <w:rsid w:val="00865F5A"/>
    <w:rsid w:val="00866D88"/>
    <w:rsid w:val="00877490"/>
    <w:rsid w:val="00877932"/>
    <w:rsid w:val="008826BE"/>
    <w:rsid w:val="00884D7E"/>
    <w:rsid w:val="008918F3"/>
    <w:rsid w:val="008966DC"/>
    <w:rsid w:val="008A5327"/>
    <w:rsid w:val="008A7F56"/>
    <w:rsid w:val="008B1BB5"/>
    <w:rsid w:val="008C0C36"/>
    <w:rsid w:val="008C371B"/>
    <w:rsid w:val="008D343D"/>
    <w:rsid w:val="008D73FB"/>
    <w:rsid w:val="008E06A3"/>
    <w:rsid w:val="008E130D"/>
    <w:rsid w:val="008E53F5"/>
    <w:rsid w:val="008E6B64"/>
    <w:rsid w:val="008F5C5E"/>
    <w:rsid w:val="00902162"/>
    <w:rsid w:val="009066C7"/>
    <w:rsid w:val="00907637"/>
    <w:rsid w:val="00907C95"/>
    <w:rsid w:val="00922145"/>
    <w:rsid w:val="009268B8"/>
    <w:rsid w:val="009328BB"/>
    <w:rsid w:val="0093389F"/>
    <w:rsid w:val="00934C42"/>
    <w:rsid w:val="00935DB6"/>
    <w:rsid w:val="00936D45"/>
    <w:rsid w:val="00937FB2"/>
    <w:rsid w:val="00940E38"/>
    <w:rsid w:val="00940E66"/>
    <w:rsid w:val="00943089"/>
    <w:rsid w:val="00955EDF"/>
    <w:rsid w:val="0095640B"/>
    <w:rsid w:val="00960BFF"/>
    <w:rsid w:val="009631AC"/>
    <w:rsid w:val="00963BF4"/>
    <w:rsid w:val="009725A0"/>
    <w:rsid w:val="0098099C"/>
    <w:rsid w:val="00981BF0"/>
    <w:rsid w:val="0098286D"/>
    <w:rsid w:val="009834AD"/>
    <w:rsid w:val="009835BF"/>
    <w:rsid w:val="00991246"/>
    <w:rsid w:val="00992BE9"/>
    <w:rsid w:val="00993D7A"/>
    <w:rsid w:val="009945EA"/>
    <w:rsid w:val="00996635"/>
    <w:rsid w:val="009A2D58"/>
    <w:rsid w:val="009A5189"/>
    <w:rsid w:val="009B2B04"/>
    <w:rsid w:val="009B53B4"/>
    <w:rsid w:val="009B67C9"/>
    <w:rsid w:val="009B751D"/>
    <w:rsid w:val="009C0121"/>
    <w:rsid w:val="009C0945"/>
    <w:rsid w:val="009C0A71"/>
    <w:rsid w:val="009C2262"/>
    <w:rsid w:val="009D06EC"/>
    <w:rsid w:val="009D59FC"/>
    <w:rsid w:val="009D6E00"/>
    <w:rsid w:val="009D7E33"/>
    <w:rsid w:val="009E1566"/>
    <w:rsid w:val="009E2C26"/>
    <w:rsid w:val="009E60BD"/>
    <w:rsid w:val="009E7894"/>
    <w:rsid w:val="009F0886"/>
    <w:rsid w:val="009F13E0"/>
    <w:rsid w:val="009F25A0"/>
    <w:rsid w:val="009F2E92"/>
    <w:rsid w:val="009F71A9"/>
    <w:rsid w:val="00A001E0"/>
    <w:rsid w:val="00A12163"/>
    <w:rsid w:val="00A163EA"/>
    <w:rsid w:val="00A17758"/>
    <w:rsid w:val="00A24129"/>
    <w:rsid w:val="00A25F82"/>
    <w:rsid w:val="00A27B43"/>
    <w:rsid w:val="00A318EA"/>
    <w:rsid w:val="00A321E0"/>
    <w:rsid w:val="00A33A3E"/>
    <w:rsid w:val="00A355AD"/>
    <w:rsid w:val="00A37953"/>
    <w:rsid w:val="00A420DB"/>
    <w:rsid w:val="00A4459B"/>
    <w:rsid w:val="00A55752"/>
    <w:rsid w:val="00A6552D"/>
    <w:rsid w:val="00A66F74"/>
    <w:rsid w:val="00A706D7"/>
    <w:rsid w:val="00A725E8"/>
    <w:rsid w:val="00A72666"/>
    <w:rsid w:val="00A73D08"/>
    <w:rsid w:val="00A762B7"/>
    <w:rsid w:val="00A8554A"/>
    <w:rsid w:val="00A857A3"/>
    <w:rsid w:val="00A910AA"/>
    <w:rsid w:val="00A913CB"/>
    <w:rsid w:val="00A96665"/>
    <w:rsid w:val="00A976D2"/>
    <w:rsid w:val="00AA0994"/>
    <w:rsid w:val="00AA2293"/>
    <w:rsid w:val="00AA2314"/>
    <w:rsid w:val="00AA3234"/>
    <w:rsid w:val="00AA73A0"/>
    <w:rsid w:val="00AA77CE"/>
    <w:rsid w:val="00AB0D9C"/>
    <w:rsid w:val="00AB0DEA"/>
    <w:rsid w:val="00AB2CF4"/>
    <w:rsid w:val="00AB4A36"/>
    <w:rsid w:val="00AB4F12"/>
    <w:rsid w:val="00AB5C35"/>
    <w:rsid w:val="00AC7B3C"/>
    <w:rsid w:val="00AD1BAB"/>
    <w:rsid w:val="00AD4E24"/>
    <w:rsid w:val="00AE0BEA"/>
    <w:rsid w:val="00AE5352"/>
    <w:rsid w:val="00AE5EB6"/>
    <w:rsid w:val="00AF1696"/>
    <w:rsid w:val="00AF44C0"/>
    <w:rsid w:val="00AF6E27"/>
    <w:rsid w:val="00AF6F55"/>
    <w:rsid w:val="00AF72C4"/>
    <w:rsid w:val="00B0094B"/>
    <w:rsid w:val="00B0185C"/>
    <w:rsid w:val="00B02E53"/>
    <w:rsid w:val="00B03CE7"/>
    <w:rsid w:val="00B052DD"/>
    <w:rsid w:val="00B077F6"/>
    <w:rsid w:val="00B12DFF"/>
    <w:rsid w:val="00B1451E"/>
    <w:rsid w:val="00B152DD"/>
    <w:rsid w:val="00B15456"/>
    <w:rsid w:val="00B1571D"/>
    <w:rsid w:val="00B254CF"/>
    <w:rsid w:val="00B364DC"/>
    <w:rsid w:val="00B41191"/>
    <w:rsid w:val="00B424AE"/>
    <w:rsid w:val="00B436A0"/>
    <w:rsid w:val="00B4763C"/>
    <w:rsid w:val="00B4784A"/>
    <w:rsid w:val="00B5013E"/>
    <w:rsid w:val="00B5083F"/>
    <w:rsid w:val="00B51320"/>
    <w:rsid w:val="00B52D1A"/>
    <w:rsid w:val="00B53911"/>
    <w:rsid w:val="00B601E8"/>
    <w:rsid w:val="00B60543"/>
    <w:rsid w:val="00B627F6"/>
    <w:rsid w:val="00B62827"/>
    <w:rsid w:val="00B66933"/>
    <w:rsid w:val="00B73B6B"/>
    <w:rsid w:val="00B74451"/>
    <w:rsid w:val="00B80798"/>
    <w:rsid w:val="00B85649"/>
    <w:rsid w:val="00B85F84"/>
    <w:rsid w:val="00B904B4"/>
    <w:rsid w:val="00B92ED4"/>
    <w:rsid w:val="00B9494D"/>
    <w:rsid w:val="00B962E4"/>
    <w:rsid w:val="00BA47D5"/>
    <w:rsid w:val="00BA55B3"/>
    <w:rsid w:val="00BB1A29"/>
    <w:rsid w:val="00BB3223"/>
    <w:rsid w:val="00BB6027"/>
    <w:rsid w:val="00BB6DEA"/>
    <w:rsid w:val="00BC33F6"/>
    <w:rsid w:val="00BC6C3A"/>
    <w:rsid w:val="00BD2004"/>
    <w:rsid w:val="00BD422B"/>
    <w:rsid w:val="00BD46DD"/>
    <w:rsid w:val="00BE44DB"/>
    <w:rsid w:val="00BE6D69"/>
    <w:rsid w:val="00BF0C02"/>
    <w:rsid w:val="00BF1263"/>
    <w:rsid w:val="00BF63C1"/>
    <w:rsid w:val="00C01A69"/>
    <w:rsid w:val="00C0398D"/>
    <w:rsid w:val="00C06A71"/>
    <w:rsid w:val="00C11DC5"/>
    <w:rsid w:val="00C125D5"/>
    <w:rsid w:val="00C1369D"/>
    <w:rsid w:val="00C1638C"/>
    <w:rsid w:val="00C248E5"/>
    <w:rsid w:val="00C249AB"/>
    <w:rsid w:val="00C27112"/>
    <w:rsid w:val="00C316C3"/>
    <w:rsid w:val="00C36721"/>
    <w:rsid w:val="00C375F9"/>
    <w:rsid w:val="00C41E84"/>
    <w:rsid w:val="00C427B8"/>
    <w:rsid w:val="00C45E31"/>
    <w:rsid w:val="00C46FCE"/>
    <w:rsid w:val="00C47991"/>
    <w:rsid w:val="00C57134"/>
    <w:rsid w:val="00C614E8"/>
    <w:rsid w:val="00C6691D"/>
    <w:rsid w:val="00C67D8C"/>
    <w:rsid w:val="00C70F9E"/>
    <w:rsid w:val="00C73CD8"/>
    <w:rsid w:val="00C74433"/>
    <w:rsid w:val="00C80F55"/>
    <w:rsid w:val="00C82346"/>
    <w:rsid w:val="00C940DF"/>
    <w:rsid w:val="00C947A5"/>
    <w:rsid w:val="00C95057"/>
    <w:rsid w:val="00C95556"/>
    <w:rsid w:val="00CA01A2"/>
    <w:rsid w:val="00CA0354"/>
    <w:rsid w:val="00CA0E2F"/>
    <w:rsid w:val="00CA42B3"/>
    <w:rsid w:val="00CA58DF"/>
    <w:rsid w:val="00CA7D92"/>
    <w:rsid w:val="00CB07D3"/>
    <w:rsid w:val="00CB0A8E"/>
    <w:rsid w:val="00CB1EC5"/>
    <w:rsid w:val="00CB2B2C"/>
    <w:rsid w:val="00CB2C1E"/>
    <w:rsid w:val="00CB2DF9"/>
    <w:rsid w:val="00CB5A1B"/>
    <w:rsid w:val="00CB63CD"/>
    <w:rsid w:val="00CB7E52"/>
    <w:rsid w:val="00CC21DC"/>
    <w:rsid w:val="00CC3D72"/>
    <w:rsid w:val="00CC3FAA"/>
    <w:rsid w:val="00CC4C24"/>
    <w:rsid w:val="00CC4EB4"/>
    <w:rsid w:val="00CC59E1"/>
    <w:rsid w:val="00CC7A6F"/>
    <w:rsid w:val="00CD0446"/>
    <w:rsid w:val="00CD6D94"/>
    <w:rsid w:val="00CE15C2"/>
    <w:rsid w:val="00CE2216"/>
    <w:rsid w:val="00CE380C"/>
    <w:rsid w:val="00CE452F"/>
    <w:rsid w:val="00CE722F"/>
    <w:rsid w:val="00CF0E5F"/>
    <w:rsid w:val="00CF0F5A"/>
    <w:rsid w:val="00CF0FB0"/>
    <w:rsid w:val="00CF105D"/>
    <w:rsid w:val="00CF2144"/>
    <w:rsid w:val="00CF223F"/>
    <w:rsid w:val="00CF274B"/>
    <w:rsid w:val="00CF66D3"/>
    <w:rsid w:val="00CF7CD8"/>
    <w:rsid w:val="00D034FC"/>
    <w:rsid w:val="00D05891"/>
    <w:rsid w:val="00D07F8A"/>
    <w:rsid w:val="00D174D7"/>
    <w:rsid w:val="00D17FDC"/>
    <w:rsid w:val="00D2162F"/>
    <w:rsid w:val="00D21BDD"/>
    <w:rsid w:val="00D222F5"/>
    <w:rsid w:val="00D3288F"/>
    <w:rsid w:val="00D33393"/>
    <w:rsid w:val="00D43989"/>
    <w:rsid w:val="00D46871"/>
    <w:rsid w:val="00D51ED7"/>
    <w:rsid w:val="00D52BB3"/>
    <w:rsid w:val="00D542E5"/>
    <w:rsid w:val="00D544BC"/>
    <w:rsid w:val="00D545F0"/>
    <w:rsid w:val="00D54DD8"/>
    <w:rsid w:val="00D56C4E"/>
    <w:rsid w:val="00D74043"/>
    <w:rsid w:val="00D87C50"/>
    <w:rsid w:val="00D907B3"/>
    <w:rsid w:val="00D90BDE"/>
    <w:rsid w:val="00D90F52"/>
    <w:rsid w:val="00D95F96"/>
    <w:rsid w:val="00D97650"/>
    <w:rsid w:val="00DA32F0"/>
    <w:rsid w:val="00DA3FDA"/>
    <w:rsid w:val="00DA7303"/>
    <w:rsid w:val="00DB30D5"/>
    <w:rsid w:val="00DB3FED"/>
    <w:rsid w:val="00DB4B4F"/>
    <w:rsid w:val="00DB4F1C"/>
    <w:rsid w:val="00DC0008"/>
    <w:rsid w:val="00DC05BA"/>
    <w:rsid w:val="00DC0B35"/>
    <w:rsid w:val="00DC0B60"/>
    <w:rsid w:val="00DC1853"/>
    <w:rsid w:val="00DC5690"/>
    <w:rsid w:val="00DC665B"/>
    <w:rsid w:val="00DC6D10"/>
    <w:rsid w:val="00DD3328"/>
    <w:rsid w:val="00DD37BD"/>
    <w:rsid w:val="00DD774D"/>
    <w:rsid w:val="00DE4DBC"/>
    <w:rsid w:val="00DF0A4E"/>
    <w:rsid w:val="00DF1C23"/>
    <w:rsid w:val="00DF24AD"/>
    <w:rsid w:val="00DF677E"/>
    <w:rsid w:val="00DF7151"/>
    <w:rsid w:val="00DF71A0"/>
    <w:rsid w:val="00E06EFE"/>
    <w:rsid w:val="00E07F3A"/>
    <w:rsid w:val="00E106C1"/>
    <w:rsid w:val="00E10B20"/>
    <w:rsid w:val="00E111C2"/>
    <w:rsid w:val="00E11B80"/>
    <w:rsid w:val="00E15BA2"/>
    <w:rsid w:val="00E16A4E"/>
    <w:rsid w:val="00E17AA4"/>
    <w:rsid w:val="00E17F11"/>
    <w:rsid w:val="00E20524"/>
    <w:rsid w:val="00E20891"/>
    <w:rsid w:val="00E2306E"/>
    <w:rsid w:val="00E233D0"/>
    <w:rsid w:val="00E2341C"/>
    <w:rsid w:val="00E24DDF"/>
    <w:rsid w:val="00E2596D"/>
    <w:rsid w:val="00E2635A"/>
    <w:rsid w:val="00E27363"/>
    <w:rsid w:val="00E336EE"/>
    <w:rsid w:val="00E34C3E"/>
    <w:rsid w:val="00E371C1"/>
    <w:rsid w:val="00E40B07"/>
    <w:rsid w:val="00E42689"/>
    <w:rsid w:val="00E43561"/>
    <w:rsid w:val="00E435E3"/>
    <w:rsid w:val="00E47977"/>
    <w:rsid w:val="00E507A3"/>
    <w:rsid w:val="00E51DDF"/>
    <w:rsid w:val="00E6581D"/>
    <w:rsid w:val="00E67A5B"/>
    <w:rsid w:val="00E723A4"/>
    <w:rsid w:val="00E903F7"/>
    <w:rsid w:val="00E91CBE"/>
    <w:rsid w:val="00E923AF"/>
    <w:rsid w:val="00E93D46"/>
    <w:rsid w:val="00E948CC"/>
    <w:rsid w:val="00E96989"/>
    <w:rsid w:val="00EA43C9"/>
    <w:rsid w:val="00EA62BA"/>
    <w:rsid w:val="00EA684D"/>
    <w:rsid w:val="00EA69FC"/>
    <w:rsid w:val="00EA6DC2"/>
    <w:rsid w:val="00EB301F"/>
    <w:rsid w:val="00EB6F83"/>
    <w:rsid w:val="00EB73A6"/>
    <w:rsid w:val="00EB7E70"/>
    <w:rsid w:val="00EB7FDD"/>
    <w:rsid w:val="00EC1AA2"/>
    <w:rsid w:val="00EC52A8"/>
    <w:rsid w:val="00EC622D"/>
    <w:rsid w:val="00EC7668"/>
    <w:rsid w:val="00ED299A"/>
    <w:rsid w:val="00ED3AF2"/>
    <w:rsid w:val="00ED7D9A"/>
    <w:rsid w:val="00EE05E1"/>
    <w:rsid w:val="00EE0D76"/>
    <w:rsid w:val="00EE0F72"/>
    <w:rsid w:val="00EE3444"/>
    <w:rsid w:val="00EF0014"/>
    <w:rsid w:val="00EF4877"/>
    <w:rsid w:val="00EF56ED"/>
    <w:rsid w:val="00EF79CE"/>
    <w:rsid w:val="00EF7DFE"/>
    <w:rsid w:val="00F0194B"/>
    <w:rsid w:val="00F01D45"/>
    <w:rsid w:val="00F03D9D"/>
    <w:rsid w:val="00F04CD8"/>
    <w:rsid w:val="00F061B5"/>
    <w:rsid w:val="00F10601"/>
    <w:rsid w:val="00F12783"/>
    <w:rsid w:val="00F14235"/>
    <w:rsid w:val="00F15FC5"/>
    <w:rsid w:val="00F2662A"/>
    <w:rsid w:val="00F26FBE"/>
    <w:rsid w:val="00F2754D"/>
    <w:rsid w:val="00F344EE"/>
    <w:rsid w:val="00F363BB"/>
    <w:rsid w:val="00F37E98"/>
    <w:rsid w:val="00F4446F"/>
    <w:rsid w:val="00F46367"/>
    <w:rsid w:val="00F46BAE"/>
    <w:rsid w:val="00F4795D"/>
    <w:rsid w:val="00F5363A"/>
    <w:rsid w:val="00F53A82"/>
    <w:rsid w:val="00F549A2"/>
    <w:rsid w:val="00F54DE9"/>
    <w:rsid w:val="00F55439"/>
    <w:rsid w:val="00F56BBD"/>
    <w:rsid w:val="00F56D0A"/>
    <w:rsid w:val="00F60F41"/>
    <w:rsid w:val="00F64803"/>
    <w:rsid w:val="00F64B50"/>
    <w:rsid w:val="00F763C2"/>
    <w:rsid w:val="00F7711D"/>
    <w:rsid w:val="00F8041D"/>
    <w:rsid w:val="00F812C5"/>
    <w:rsid w:val="00F85D00"/>
    <w:rsid w:val="00F86C34"/>
    <w:rsid w:val="00F878AA"/>
    <w:rsid w:val="00F90E45"/>
    <w:rsid w:val="00F9633F"/>
    <w:rsid w:val="00F9734A"/>
    <w:rsid w:val="00FA6D1D"/>
    <w:rsid w:val="00FA6FB7"/>
    <w:rsid w:val="00FA72FF"/>
    <w:rsid w:val="00FB11D0"/>
    <w:rsid w:val="00FB1729"/>
    <w:rsid w:val="00FB3639"/>
    <w:rsid w:val="00FB5910"/>
    <w:rsid w:val="00FB60B8"/>
    <w:rsid w:val="00FB716E"/>
    <w:rsid w:val="00FC5156"/>
    <w:rsid w:val="00FC5266"/>
    <w:rsid w:val="00FD6F4F"/>
    <w:rsid w:val="00FE01C3"/>
    <w:rsid w:val="00FE1308"/>
    <w:rsid w:val="00FE1886"/>
    <w:rsid w:val="00FE283C"/>
    <w:rsid w:val="00FE2C54"/>
    <w:rsid w:val="00FE3838"/>
    <w:rsid w:val="00FE4089"/>
    <w:rsid w:val="00FF0738"/>
    <w:rsid w:val="00FF2879"/>
    <w:rsid w:val="00FF317E"/>
    <w:rsid w:val="00FF4E23"/>
    <w:rsid w:val="00FF5CB0"/>
    <w:rsid w:val="00FF6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4049"/>
  <w15:docId w15:val="{D741F23D-CAE7-42B1-AFBD-E23421B7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319"/>
    <w:pPr>
      <w:spacing w:after="200" w:line="276" w:lineRule="auto"/>
    </w:pPr>
  </w:style>
  <w:style w:type="paragraph" w:styleId="Heading3">
    <w:name w:val="heading 3"/>
    <w:basedOn w:val="Normal"/>
    <w:link w:val="Heading3Char"/>
    <w:uiPriority w:val="9"/>
    <w:qFormat/>
    <w:rsid w:val="00C95057"/>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4F2319"/>
    <w:rPr>
      <w:smallCaps/>
      <w:color w:val="C0504D"/>
      <w:u w:val="single"/>
    </w:rPr>
  </w:style>
  <w:style w:type="character" w:styleId="Hyperlink">
    <w:name w:val="Hyperlink"/>
    <w:uiPriority w:val="99"/>
    <w:rsid w:val="00295D7E"/>
    <w:rPr>
      <w:color w:val="0000FF"/>
      <w:u w:val="single"/>
    </w:rPr>
  </w:style>
  <w:style w:type="paragraph" w:styleId="ListParagraph">
    <w:name w:val="List Paragraph"/>
    <w:basedOn w:val="Normal"/>
    <w:uiPriority w:val="34"/>
    <w:qFormat/>
    <w:rsid w:val="00295D7E"/>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022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77E"/>
  </w:style>
  <w:style w:type="paragraph" w:styleId="Footer">
    <w:name w:val="footer"/>
    <w:basedOn w:val="Normal"/>
    <w:link w:val="FooterChar"/>
    <w:uiPriority w:val="99"/>
    <w:unhideWhenUsed/>
    <w:rsid w:val="00022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77E"/>
  </w:style>
  <w:style w:type="paragraph" w:styleId="BalloonText">
    <w:name w:val="Balloon Text"/>
    <w:basedOn w:val="Normal"/>
    <w:link w:val="BalloonTextChar"/>
    <w:uiPriority w:val="99"/>
    <w:semiHidden/>
    <w:unhideWhenUsed/>
    <w:rsid w:val="00465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8FC"/>
    <w:rPr>
      <w:rFonts w:ascii="Tahoma" w:hAnsi="Tahoma" w:cs="Tahoma"/>
      <w:sz w:val="16"/>
      <w:szCs w:val="16"/>
    </w:rPr>
  </w:style>
  <w:style w:type="character" w:styleId="CommentReference">
    <w:name w:val="annotation reference"/>
    <w:basedOn w:val="DefaultParagraphFont"/>
    <w:uiPriority w:val="99"/>
    <w:semiHidden/>
    <w:unhideWhenUsed/>
    <w:rsid w:val="00F061B5"/>
    <w:rPr>
      <w:sz w:val="16"/>
      <w:szCs w:val="16"/>
    </w:rPr>
  </w:style>
  <w:style w:type="paragraph" w:styleId="CommentText">
    <w:name w:val="annotation text"/>
    <w:basedOn w:val="Normal"/>
    <w:link w:val="CommentTextChar"/>
    <w:uiPriority w:val="99"/>
    <w:unhideWhenUsed/>
    <w:rsid w:val="00F061B5"/>
    <w:pPr>
      <w:spacing w:line="240" w:lineRule="auto"/>
    </w:pPr>
    <w:rPr>
      <w:sz w:val="20"/>
      <w:szCs w:val="20"/>
    </w:rPr>
  </w:style>
  <w:style w:type="character" w:customStyle="1" w:styleId="CommentTextChar">
    <w:name w:val="Comment Text Char"/>
    <w:basedOn w:val="DefaultParagraphFont"/>
    <w:link w:val="CommentText"/>
    <w:uiPriority w:val="99"/>
    <w:rsid w:val="00F061B5"/>
    <w:rPr>
      <w:sz w:val="20"/>
      <w:szCs w:val="20"/>
    </w:rPr>
  </w:style>
  <w:style w:type="paragraph" w:styleId="CommentSubject">
    <w:name w:val="annotation subject"/>
    <w:basedOn w:val="CommentText"/>
    <w:next w:val="CommentText"/>
    <w:link w:val="CommentSubjectChar"/>
    <w:uiPriority w:val="99"/>
    <w:semiHidden/>
    <w:unhideWhenUsed/>
    <w:rsid w:val="00F061B5"/>
    <w:rPr>
      <w:b/>
      <w:bCs/>
    </w:rPr>
  </w:style>
  <w:style w:type="character" w:customStyle="1" w:styleId="CommentSubjectChar">
    <w:name w:val="Comment Subject Char"/>
    <w:basedOn w:val="CommentTextChar"/>
    <w:link w:val="CommentSubject"/>
    <w:uiPriority w:val="99"/>
    <w:semiHidden/>
    <w:rsid w:val="00F061B5"/>
    <w:rPr>
      <w:b/>
      <w:bCs/>
      <w:sz w:val="20"/>
      <w:szCs w:val="20"/>
    </w:rPr>
  </w:style>
  <w:style w:type="paragraph" w:styleId="Revision">
    <w:name w:val="Revision"/>
    <w:hidden/>
    <w:uiPriority w:val="99"/>
    <w:semiHidden/>
    <w:rsid w:val="00F061B5"/>
    <w:pPr>
      <w:spacing w:after="0" w:line="240" w:lineRule="auto"/>
    </w:pPr>
  </w:style>
  <w:style w:type="paragraph" w:styleId="NoSpacing">
    <w:name w:val="No Spacing"/>
    <w:uiPriority w:val="1"/>
    <w:qFormat/>
    <w:rsid w:val="009066C7"/>
    <w:pPr>
      <w:spacing w:after="0" w:line="240" w:lineRule="auto"/>
    </w:pPr>
  </w:style>
  <w:style w:type="paragraph" w:styleId="FootnoteText">
    <w:name w:val="footnote text"/>
    <w:basedOn w:val="Normal"/>
    <w:link w:val="FootnoteTextChar"/>
    <w:uiPriority w:val="99"/>
    <w:semiHidden/>
    <w:unhideWhenUsed/>
    <w:rsid w:val="00642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811"/>
    <w:rPr>
      <w:sz w:val="20"/>
      <w:szCs w:val="20"/>
    </w:rPr>
  </w:style>
  <w:style w:type="character" w:styleId="FootnoteReference">
    <w:name w:val="footnote reference"/>
    <w:basedOn w:val="DefaultParagraphFont"/>
    <w:uiPriority w:val="99"/>
    <w:semiHidden/>
    <w:unhideWhenUsed/>
    <w:rsid w:val="00642811"/>
    <w:rPr>
      <w:vertAlign w:val="superscript"/>
    </w:rPr>
  </w:style>
  <w:style w:type="character" w:styleId="FollowedHyperlink">
    <w:name w:val="FollowedHyperlink"/>
    <w:basedOn w:val="DefaultParagraphFont"/>
    <w:uiPriority w:val="99"/>
    <w:semiHidden/>
    <w:unhideWhenUsed/>
    <w:rsid w:val="005E5E35"/>
    <w:rPr>
      <w:color w:val="954F72" w:themeColor="followedHyperlink"/>
      <w:u w:val="single"/>
    </w:rPr>
  </w:style>
  <w:style w:type="paragraph" w:customStyle="1" w:styleId="Default">
    <w:name w:val="Default"/>
    <w:rsid w:val="00FC5266"/>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8">
    <w:name w:val="Pa8"/>
    <w:basedOn w:val="Default"/>
    <w:next w:val="Default"/>
    <w:uiPriority w:val="99"/>
    <w:rsid w:val="00FC5266"/>
    <w:pPr>
      <w:spacing w:line="241" w:lineRule="atLeast"/>
    </w:pPr>
    <w:rPr>
      <w:rFonts w:cstheme="minorBidi"/>
      <w:color w:val="auto"/>
    </w:rPr>
  </w:style>
  <w:style w:type="character" w:customStyle="1" w:styleId="A12">
    <w:name w:val="A12"/>
    <w:uiPriority w:val="99"/>
    <w:rsid w:val="00FC5266"/>
    <w:rPr>
      <w:rFonts w:cs="HelveticaNeueLT Std"/>
      <w:b/>
      <w:bCs/>
      <w:color w:val="6EBF49"/>
      <w:sz w:val="18"/>
      <w:szCs w:val="18"/>
    </w:rPr>
  </w:style>
  <w:style w:type="character" w:customStyle="1" w:styleId="A2">
    <w:name w:val="A2"/>
    <w:uiPriority w:val="99"/>
    <w:rsid w:val="00FC5266"/>
    <w:rPr>
      <w:rFonts w:cs="HelveticaNeueLT Std"/>
      <w:color w:val="57585A"/>
      <w:sz w:val="16"/>
      <w:szCs w:val="16"/>
    </w:rPr>
  </w:style>
  <w:style w:type="character" w:styleId="UnresolvedMention">
    <w:name w:val="Unresolved Mention"/>
    <w:basedOn w:val="DefaultParagraphFont"/>
    <w:uiPriority w:val="99"/>
    <w:semiHidden/>
    <w:unhideWhenUsed/>
    <w:rsid w:val="00AF44C0"/>
    <w:rPr>
      <w:color w:val="605E5C"/>
      <w:shd w:val="clear" w:color="auto" w:fill="E1DFDD"/>
    </w:rPr>
  </w:style>
  <w:style w:type="character" w:styleId="Emphasis">
    <w:name w:val="Emphasis"/>
    <w:basedOn w:val="DefaultParagraphFont"/>
    <w:uiPriority w:val="20"/>
    <w:qFormat/>
    <w:rsid w:val="00E6581D"/>
    <w:rPr>
      <w:i/>
      <w:iCs/>
    </w:rPr>
  </w:style>
  <w:style w:type="character" w:customStyle="1" w:styleId="Heading3Char">
    <w:name w:val="Heading 3 Char"/>
    <w:basedOn w:val="DefaultParagraphFont"/>
    <w:link w:val="Heading3"/>
    <w:uiPriority w:val="9"/>
    <w:rsid w:val="00C95057"/>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29">
      <w:bodyDiv w:val="1"/>
      <w:marLeft w:val="0"/>
      <w:marRight w:val="0"/>
      <w:marTop w:val="0"/>
      <w:marBottom w:val="0"/>
      <w:divBdr>
        <w:top w:val="none" w:sz="0" w:space="0" w:color="auto"/>
        <w:left w:val="none" w:sz="0" w:space="0" w:color="auto"/>
        <w:bottom w:val="none" w:sz="0" w:space="0" w:color="auto"/>
        <w:right w:val="none" w:sz="0" w:space="0" w:color="auto"/>
      </w:divBdr>
    </w:div>
    <w:div w:id="172191846">
      <w:bodyDiv w:val="1"/>
      <w:marLeft w:val="0"/>
      <w:marRight w:val="0"/>
      <w:marTop w:val="0"/>
      <w:marBottom w:val="0"/>
      <w:divBdr>
        <w:top w:val="none" w:sz="0" w:space="0" w:color="auto"/>
        <w:left w:val="none" w:sz="0" w:space="0" w:color="auto"/>
        <w:bottom w:val="none" w:sz="0" w:space="0" w:color="auto"/>
        <w:right w:val="none" w:sz="0" w:space="0" w:color="auto"/>
      </w:divBdr>
    </w:div>
    <w:div w:id="374476375">
      <w:bodyDiv w:val="1"/>
      <w:marLeft w:val="0"/>
      <w:marRight w:val="0"/>
      <w:marTop w:val="0"/>
      <w:marBottom w:val="0"/>
      <w:divBdr>
        <w:top w:val="none" w:sz="0" w:space="0" w:color="auto"/>
        <w:left w:val="none" w:sz="0" w:space="0" w:color="auto"/>
        <w:bottom w:val="none" w:sz="0" w:space="0" w:color="auto"/>
        <w:right w:val="none" w:sz="0" w:space="0" w:color="auto"/>
      </w:divBdr>
    </w:div>
    <w:div w:id="630549562">
      <w:bodyDiv w:val="1"/>
      <w:marLeft w:val="0"/>
      <w:marRight w:val="0"/>
      <w:marTop w:val="0"/>
      <w:marBottom w:val="0"/>
      <w:divBdr>
        <w:top w:val="none" w:sz="0" w:space="0" w:color="auto"/>
        <w:left w:val="none" w:sz="0" w:space="0" w:color="auto"/>
        <w:bottom w:val="none" w:sz="0" w:space="0" w:color="auto"/>
        <w:right w:val="none" w:sz="0" w:space="0" w:color="auto"/>
      </w:divBdr>
    </w:div>
    <w:div w:id="1078672367">
      <w:bodyDiv w:val="1"/>
      <w:marLeft w:val="0"/>
      <w:marRight w:val="0"/>
      <w:marTop w:val="0"/>
      <w:marBottom w:val="0"/>
      <w:divBdr>
        <w:top w:val="none" w:sz="0" w:space="0" w:color="auto"/>
        <w:left w:val="none" w:sz="0" w:space="0" w:color="auto"/>
        <w:bottom w:val="none" w:sz="0" w:space="0" w:color="auto"/>
        <w:right w:val="none" w:sz="0" w:space="0" w:color="auto"/>
      </w:divBdr>
    </w:div>
    <w:div w:id="1367949929">
      <w:bodyDiv w:val="1"/>
      <w:marLeft w:val="0"/>
      <w:marRight w:val="0"/>
      <w:marTop w:val="0"/>
      <w:marBottom w:val="0"/>
      <w:divBdr>
        <w:top w:val="none" w:sz="0" w:space="0" w:color="auto"/>
        <w:left w:val="none" w:sz="0" w:space="0" w:color="auto"/>
        <w:bottom w:val="none" w:sz="0" w:space="0" w:color="auto"/>
        <w:right w:val="none" w:sz="0" w:space="0" w:color="auto"/>
      </w:divBdr>
    </w:div>
    <w:div w:id="1384215167">
      <w:bodyDiv w:val="1"/>
      <w:marLeft w:val="0"/>
      <w:marRight w:val="0"/>
      <w:marTop w:val="0"/>
      <w:marBottom w:val="0"/>
      <w:divBdr>
        <w:top w:val="none" w:sz="0" w:space="0" w:color="auto"/>
        <w:left w:val="none" w:sz="0" w:space="0" w:color="auto"/>
        <w:bottom w:val="none" w:sz="0" w:space="0" w:color="auto"/>
        <w:right w:val="none" w:sz="0" w:space="0" w:color="auto"/>
      </w:divBdr>
    </w:div>
    <w:div w:id="1411273576">
      <w:bodyDiv w:val="1"/>
      <w:marLeft w:val="0"/>
      <w:marRight w:val="0"/>
      <w:marTop w:val="0"/>
      <w:marBottom w:val="0"/>
      <w:divBdr>
        <w:top w:val="none" w:sz="0" w:space="0" w:color="auto"/>
        <w:left w:val="none" w:sz="0" w:space="0" w:color="auto"/>
        <w:bottom w:val="none" w:sz="0" w:space="0" w:color="auto"/>
        <w:right w:val="none" w:sz="0" w:space="0" w:color="auto"/>
      </w:divBdr>
    </w:div>
    <w:div w:id="15346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caforu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vka@gpca.org.ae" TargetMode="External"/><Relationship Id="rId5" Type="http://schemas.openxmlformats.org/officeDocument/2006/relationships/webSettings" Target="webSettings.xml"/><Relationship Id="rId10" Type="http://schemas.openxmlformats.org/officeDocument/2006/relationships/hyperlink" Target="mailto:dima@gpca.org.ae" TargetMode="External"/><Relationship Id="rId4" Type="http://schemas.openxmlformats.org/officeDocument/2006/relationships/settings" Target="settings.xml"/><Relationship Id="rId9" Type="http://schemas.openxmlformats.org/officeDocument/2006/relationships/hyperlink" Target="http://www.gpca.org.a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FF03-E2A5-425C-8FA9-5482A5C3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898</Words>
  <Characters>5286</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Slavka Atanasova</dc:creator>
  <cp:lastModifiedBy>Communication Specialist</cp:lastModifiedBy>
  <cp:revision>10</cp:revision>
  <dcterms:created xsi:type="dcterms:W3CDTF">2025-11-11T07:02:00Z</dcterms:created>
  <dcterms:modified xsi:type="dcterms:W3CDTF">2025-11-12T10:59:00Z</dcterms:modified>
</cp:coreProperties>
</file>